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41C26" w14:textId="55EFC508" w:rsidR="005240A6" w:rsidRPr="00ED3416" w:rsidRDefault="005240A6">
      <w:pPr>
        <w:suppressAutoHyphens w:val="0"/>
        <w:spacing w:after="160" w:line="259" w:lineRule="auto"/>
        <w:rPr>
          <w:rFonts w:asciiTheme="minorHAnsi" w:hAnsiTheme="minorHAnsi" w:cs="Arial"/>
          <w:b/>
          <w:bCs/>
          <w:i/>
          <w:iCs/>
          <w:color w:val="FF0000"/>
          <w:szCs w:val="20"/>
        </w:rPr>
      </w:pPr>
    </w:p>
    <w:p w14:paraId="6A66A66F" w14:textId="6047EF41" w:rsidR="004D7ACD" w:rsidRPr="00ED3416" w:rsidRDefault="004D7ACD">
      <w:pPr>
        <w:suppressAutoHyphens w:val="0"/>
        <w:spacing w:after="160" w:line="259" w:lineRule="auto"/>
        <w:rPr>
          <w:rFonts w:asciiTheme="minorHAnsi" w:hAnsiTheme="minorHAnsi" w:cs="Arial"/>
          <w:b/>
          <w:bCs/>
          <w:i/>
          <w:iCs/>
          <w:color w:val="FF0000"/>
          <w:szCs w:val="20"/>
        </w:rPr>
      </w:pPr>
    </w:p>
    <w:p w14:paraId="12749813" w14:textId="77777777" w:rsidR="00C34C8A" w:rsidRPr="00ED3416" w:rsidRDefault="004D7ACD" w:rsidP="004D7ACD">
      <w:pPr>
        <w:rPr>
          <w:rFonts w:asciiTheme="minorHAnsi" w:hAnsiTheme="minorHAnsi" w:cs="Arial"/>
          <w:b/>
          <w:color w:val="405CA1"/>
          <w:szCs w:val="20"/>
        </w:rPr>
      </w:pPr>
      <w:r w:rsidRPr="00ED3416">
        <w:rPr>
          <w:rFonts w:asciiTheme="minorHAnsi" w:hAnsiTheme="minorHAnsi" w:cs="Arial"/>
          <w:b/>
          <w:color w:val="5B5B5F"/>
          <w:szCs w:val="20"/>
        </w:rPr>
        <w:t>Aviso de</w:t>
      </w:r>
      <w:r w:rsidRPr="00ED3416">
        <w:rPr>
          <w:rFonts w:asciiTheme="minorHAnsi" w:hAnsiTheme="minorHAnsi" w:cs="Arial"/>
          <w:b/>
          <w:noProof/>
          <w:color w:val="FF0000"/>
          <w:szCs w:val="20"/>
        </w:rPr>
        <w:t xml:space="preserve"> </w:t>
      </w:r>
      <w:r w:rsidRPr="00ED3416">
        <w:rPr>
          <w:rFonts w:asciiTheme="minorHAnsi" w:hAnsiTheme="minorHAnsi" w:cs="Arial"/>
          <w:b/>
          <w:color w:val="405CA1"/>
          <w:szCs w:val="20"/>
        </w:rPr>
        <w:t>CONTRATAÇÃO</w:t>
      </w:r>
      <w:r w:rsidR="00C34C8A" w:rsidRPr="00ED3416">
        <w:rPr>
          <w:rFonts w:asciiTheme="minorHAnsi" w:hAnsiTheme="minorHAnsi" w:cs="Arial"/>
          <w:b/>
          <w:color w:val="405CA1"/>
          <w:szCs w:val="20"/>
        </w:rPr>
        <w:t xml:space="preserve"> </w:t>
      </w:r>
      <w:r w:rsidRPr="00ED3416">
        <w:rPr>
          <w:rFonts w:asciiTheme="minorHAnsi" w:hAnsiTheme="minorHAnsi" w:cs="Arial"/>
          <w:b/>
          <w:color w:val="405CA1"/>
          <w:szCs w:val="20"/>
        </w:rPr>
        <w:t>DIRETA</w:t>
      </w:r>
      <w:r w:rsidR="00C34C8A" w:rsidRPr="00ED3416">
        <w:rPr>
          <w:rFonts w:asciiTheme="minorHAnsi" w:hAnsiTheme="minorHAnsi" w:cs="Arial"/>
          <w:b/>
          <w:color w:val="405CA1"/>
          <w:szCs w:val="20"/>
        </w:rPr>
        <w:t xml:space="preserve"> </w:t>
      </w:r>
    </w:p>
    <w:p w14:paraId="207A5BCA" w14:textId="2B203FAC" w:rsidR="002129E1" w:rsidRPr="008E092D" w:rsidRDefault="00C551DF" w:rsidP="004D7ACD">
      <w:pPr>
        <w:rPr>
          <w:rFonts w:asciiTheme="minorHAnsi" w:hAnsiTheme="minorHAnsi" w:cs="Arial"/>
          <w:bCs/>
          <w:szCs w:val="20"/>
        </w:rPr>
      </w:pPr>
      <w:r>
        <w:rPr>
          <w:rFonts w:asciiTheme="minorHAnsi" w:hAnsiTheme="minorHAnsi" w:cs="Arial"/>
          <w:bCs/>
          <w:szCs w:val="20"/>
        </w:rPr>
        <w:t>9004</w:t>
      </w:r>
      <w:r w:rsidR="00215767">
        <w:rPr>
          <w:rFonts w:asciiTheme="minorHAnsi" w:hAnsiTheme="minorHAnsi" w:cs="Arial"/>
          <w:bCs/>
          <w:szCs w:val="20"/>
        </w:rPr>
        <w:t>3</w:t>
      </w:r>
      <w:r w:rsidR="002129E1" w:rsidRPr="008E092D">
        <w:rPr>
          <w:rFonts w:asciiTheme="minorHAnsi" w:hAnsiTheme="minorHAnsi" w:cs="Arial"/>
          <w:bCs/>
          <w:szCs w:val="20"/>
        </w:rPr>
        <w:t>/202</w:t>
      </w:r>
      <w:r w:rsidR="00141482" w:rsidRPr="008E092D">
        <w:rPr>
          <w:rFonts w:asciiTheme="minorHAnsi" w:hAnsiTheme="minorHAnsi" w:cs="Arial"/>
          <w:bCs/>
          <w:szCs w:val="20"/>
        </w:rPr>
        <w:t>4</w:t>
      </w:r>
    </w:p>
    <w:p w14:paraId="161BA620" w14:textId="77777777" w:rsidR="004D7ACD" w:rsidRPr="00ED3416" w:rsidRDefault="004D7ACD" w:rsidP="004D7ACD">
      <w:pPr>
        <w:spacing w:line="259" w:lineRule="auto"/>
        <w:rPr>
          <w:rFonts w:asciiTheme="minorHAnsi" w:hAnsiTheme="minorHAnsi" w:cs="Arial"/>
          <w:b/>
          <w:bCs/>
          <w:color w:val="405CA1"/>
          <w:szCs w:val="20"/>
        </w:rPr>
      </w:pPr>
    </w:p>
    <w:p w14:paraId="3DC0DE69" w14:textId="77777777" w:rsidR="004D7ACD" w:rsidRPr="00ED3416" w:rsidRDefault="004D7ACD" w:rsidP="004D7ACD">
      <w:pPr>
        <w:spacing w:line="259" w:lineRule="auto"/>
        <w:rPr>
          <w:rFonts w:asciiTheme="minorHAnsi" w:hAnsiTheme="minorHAnsi" w:cs="Arial"/>
          <w:b/>
          <w:bCs/>
          <w:color w:val="405CA1"/>
          <w:szCs w:val="20"/>
        </w:rPr>
      </w:pPr>
      <w:r w:rsidRPr="00ED3416">
        <w:rPr>
          <w:rFonts w:asciiTheme="minorHAnsi" w:hAnsiTheme="minorHAnsi" w:cs="Arial"/>
          <w:b/>
          <w:bCs/>
          <w:color w:val="405CA1"/>
          <w:szCs w:val="20"/>
        </w:rPr>
        <w:t>CONTRATANTE (UASG)</w:t>
      </w:r>
    </w:p>
    <w:p w14:paraId="2B21323F" w14:textId="130C9EC4" w:rsidR="004D7ACD" w:rsidRPr="00ED3416" w:rsidRDefault="00045F61" w:rsidP="004D7ACD">
      <w:pPr>
        <w:rPr>
          <w:rFonts w:asciiTheme="minorHAnsi" w:hAnsiTheme="minorHAnsi" w:cs="Arial"/>
          <w:bCs/>
          <w:color w:val="5B5B5F"/>
          <w:szCs w:val="20"/>
        </w:rPr>
      </w:pPr>
      <w:r w:rsidRPr="00ED3416">
        <w:rPr>
          <w:rFonts w:asciiTheme="minorHAnsi" w:hAnsiTheme="minorHAnsi" w:cs="Arial"/>
          <w:bCs/>
          <w:color w:val="5B5B5F"/>
          <w:szCs w:val="20"/>
        </w:rPr>
        <w:t xml:space="preserve">POLICLÍNICA MLITAR DO RIO DE JANEIRO </w:t>
      </w:r>
      <w:r w:rsidR="00C34C8A" w:rsidRPr="00ED3416">
        <w:rPr>
          <w:rFonts w:asciiTheme="minorHAnsi" w:hAnsiTheme="minorHAnsi" w:cs="Arial"/>
          <w:bCs/>
          <w:color w:val="5B5B5F"/>
          <w:szCs w:val="20"/>
        </w:rPr>
        <w:t>-</w:t>
      </w:r>
      <w:r w:rsidRPr="00ED3416">
        <w:rPr>
          <w:rFonts w:asciiTheme="minorHAnsi" w:hAnsiTheme="minorHAnsi" w:cs="Arial"/>
          <w:bCs/>
          <w:color w:val="5B5B5F"/>
          <w:szCs w:val="20"/>
        </w:rPr>
        <w:t xml:space="preserve"> 160334</w:t>
      </w:r>
    </w:p>
    <w:p w14:paraId="09DED44F" w14:textId="77777777" w:rsidR="004D7ACD" w:rsidRPr="00ED3416" w:rsidRDefault="004D7ACD" w:rsidP="004D7ACD">
      <w:pPr>
        <w:rPr>
          <w:rFonts w:asciiTheme="minorHAnsi" w:hAnsiTheme="minorHAnsi" w:cs="Arial"/>
          <w:b/>
          <w:bCs/>
          <w:color w:val="405CA1"/>
          <w:szCs w:val="20"/>
        </w:rPr>
      </w:pPr>
    </w:p>
    <w:p w14:paraId="33915508" w14:textId="77777777" w:rsidR="004D7ACD" w:rsidRPr="00ED3416" w:rsidRDefault="004D7ACD" w:rsidP="004D7ACD">
      <w:pPr>
        <w:rPr>
          <w:rFonts w:asciiTheme="minorHAnsi" w:hAnsiTheme="minorHAnsi" w:cs="Arial"/>
          <w:b/>
          <w:bCs/>
          <w:color w:val="5B5B5F"/>
          <w:szCs w:val="20"/>
        </w:rPr>
      </w:pPr>
      <w:r w:rsidRPr="00ED3416">
        <w:rPr>
          <w:rFonts w:asciiTheme="minorHAnsi" w:hAnsiTheme="minorHAnsi" w:cs="Arial"/>
          <w:b/>
          <w:bCs/>
          <w:color w:val="405CA1"/>
          <w:szCs w:val="20"/>
        </w:rPr>
        <w:t>OBJETO</w:t>
      </w:r>
    </w:p>
    <w:p w14:paraId="7C129260" w14:textId="6653E374" w:rsidR="004D7ACD" w:rsidRPr="008E092D" w:rsidRDefault="00215767" w:rsidP="004D7ACD">
      <w:pPr>
        <w:rPr>
          <w:rFonts w:asciiTheme="minorHAnsi" w:hAnsiTheme="minorHAnsi" w:cs="Arial"/>
          <w:szCs w:val="20"/>
        </w:rPr>
      </w:pPr>
      <w:r>
        <w:rPr>
          <w:rFonts w:asciiTheme="minorHAnsi" w:hAnsiTheme="minorHAnsi" w:cs="Arial"/>
          <w:szCs w:val="20"/>
        </w:rPr>
        <w:t>SERVIÇO DE INSTALAÇÃO DE PELÍCULA DE PROTEÇÃO UV</w:t>
      </w:r>
    </w:p>
    <w:p w14:paraId="0BCF794E" w14:textId="77777777" w:rsidR="00781AFF" w:rsidRPr="00ED3416" w:rsidRDefault="00781AFF" w:rsidP="004D7ACD">
      <w:pPr>
        <w:rPr>
          <w:rFonts w:asciiTheme="minorHAnsi" w:hAnsiTheme="minorHAnsi" w:cs="Arial"/>
          <w:color w:val="5B5B5F"/>
          <w:szCs w:val="20"/>
        </w:rPr>
      </w:pPr>
    </w:p>
    <w:p w14:paraId="756B4D76" w14:textId="77777777" w:rsidR="004D7ACD" w:rsidRPr="00ED3416" w:rsidRDefault="004D7ACD" w:rsidP="004D7ACD">
      <w:pPr>
        <w:rPr>
          <w:rFonts w:asciiTheme="minorHAnsi" w:hAnsiTheme="minorHAnsi" w:cs="Arial"/>
          <w:b/>
          <w:bCs/>
          <w:color w:val="405CA1"/>
          <w:szCs w:val="20"/>
        </w:rPr>
      </w:pPr>
      <w:r w:rsidRPr="00ED3416">
        <w:rPr>
          <w:rFonts w:asciiTheme="minorHAnsi" w:hAnsiTheme="minorHAnsi" w:cs="Arial"/>
          <w:b/>
          <w:bCs/>
          <w:color w:val="405CA1"/>
          <w:szCs w:val="20"/>
        </w:rPr>
        <w:t>VALOR TOTAL DA CONTRATAÇÃO</w:t>
      </w:r>
    </w:p>
    <w:p w14:paraId="5C310FC6" w14:textId="257A0675" w:rsidR="004D7ACD" w:rsidRPr="008E092D" w:rsidRDefault="004D7ACD" w:rsidP="004D7ACD">
      <w:pPr>
        <w:rPr>
          <w:rFonts w:asciiTheme="minorHAnsi" w:hAnsiTheme="minorHAnsi" w:cs="Arial"/>
          <w:bCs/>
          <w:szCs w:val="20"/>
        </w:rPr>
      </w:pPr>
      <w:r w:rsidRPr="008E092D">
        <w:rPr>
          <w:rFonts w:asciiTheme="minorHAnsi" w:hAnsiTheme="minorHAnsi" w:cs="Arial"/>
          <w:bCs/>
          <w:szCs w:val="20"/>
        </w:rPr>
        <w:t xml:space="preserve">R$ </w:t>
      </w:r>
      <w:r w:rsidR="00215767">
        <w:rPr>
          <w:rFonts w:asciiTheme="minorHAnsi" w:hAnsiTheme="minorHAnsi" w:cs="Arial"/>
          <w:bCs/>
          <w:szCs w:val="20"/>
        </w:rPr>
        <w:t>4.058,85</w:t>
      </w:r>
    </w:p>
    <w:p w14:paraId="32498D13" w14:textId="77777777" w:rsidR="00141482" w:rsidRPr="00ED3416" w:rsidRDefault="00141482" w:rsidP="004D7ACD">
      <w:pPr>
        <w:rPr>
          <w:rFonts w:asciiTheme="minorHAnsi" w:hAnsiTheme="minorHAnsi" w:cs="Arial"/>
          <w:color w:val="5B5B5F"/>
          <w:szCs w:val="20"/>
        </w:rPr>
      </w:pPr>
    </w:p>
    <w:p w14:paraId="61370D13" w14:textId="3AA77468" w:rsidR="004D7ACD" w:rsidRPr="00ED3416" w:rsidRDefault="002850E4" w:rsidP="004D7ACD">
      <w:pPr>
        <w:rPr>
          <w:rFonts w:asciiTheme="minorHAnsi" w:hAnsiTheme="minorHAnsi" w:cs="Arial"/>
          <w:b/>
          <w:bCs/>
          <w:color w:val="405CA1"/>
          <w:szCs w:val="20"/>
        </w:rPr>
      </w:pPr>
      <w:r w:rsidRPr="00ED3416">
        <w:rPr>
          <w:rFonts w:asciiTheme="minorHAnsi" w:hAnsiTheme="minorHAnsi" w:cs="Arial"/>
          <w:b/>
          <w:bCs/>
          <w:color w:val="405CA1"/>
          <w:szCs w:val="20"/>
        </w:rPr>
        <w:t>DATA DA SESSÃO</w:t>
      </w:r>
      <w:r w:rsidR="004D7ACD" w:rsidRPr="00ED3416">
        <w:rPr>
          <w:rFonts w:asciiTheme="minorHAnsi" w:hAnsiTheme="minorHAnsi" w:cs="Arial"/>
          <w:b/>
          <w:bCs/>
          <w:color w:val="405CA1"/>
          <w:szCs w:val="20"/>
        </w:rPr>
        <w:t xml:space="preserve"> </w:t>
      </w:r>
    </w:p>
    <w:p w14:paraId="17FD6C32" w14:textId="5E4E4B7C" w:rsidR="004D7ACD" w:rsidRPr="008E092D" w:rsidRDefault="00CB0B8F" w:rsidP="004D7ACD">
      <w:pPr>
        <w:rPr>
          <w:rFonts w:asciiTheme="minorHAnsi" w:hAnsiTheme="minorHAnsi" w:cs="Arial"/>
          <w:szCs w:val="20"/>
        </w:rPr>
      </w:pPr>
      <w:r>
        <w:rPr>
          <w:rFonts w:asciiTheme="minorHAnsi" w:hAnsiTheme="minorHAnsi" w:cs="Arial"/>
          <w:bCs/>
          <w:szCs w:val="20"/>
        </w:rPr>
        <w:t>2</w:t>
      </w:r>
      <w:r w:rsidR="0013198C">
        <w:rPr>
          <w:rFonts w:asciiTheme="minorHAnsi" w:hAnsiTheme="minorHAnsi" w:cs="Arial"/>
          <w:bCs/>
          <w:szCs w:val="20"/>
        </w:rPr>
        <w:t>5</w:t>
      </w:r>
      <w:r w:rsidR="004D7ACD" w:rsidRPr="008E092D">
        <w:rPr>
          <w:rFonts w:asciiTheme="minorHAnsi" w:hAnsiTheme="minorHAnsi" w:cs="Arial"/>
          <w:bCs/>
          <w:szCs w:val="20"/>
        </w:rPr>
        <w:t>/</w:t>
      </w:r>
      <w:r w:rsidR="00C551DF">
        <w:rPr>
          <w:rFonts w:asciiTheme="minorHAnsi" w:hAnsiTheme="minorHAnsi" w:cs="Arial"/>
          <w:bCs/>
          <w:szCs w:val="20"/>
        </w:rPr>
        <w:t>06</w:t>
      </w:r>
      <w:r w:rsidR="004D7ACD" w:rsidRPr="008E092D">
        <w:rPr>
          <w:rFonts w:asciiTheme="minorHAnsi" w:hAnsiTheme="minorHAnsi" w:cs="Arial"/>
          <w:bCs/>
          <w:szCs w:val="20"/>
        </w:rPr>
        <w:t>/</w:t>
      </w:r>
      <w:r w:rsidR="00045F61" w:rsidRPr="008E092D">
        <w:rPr>
          <w:rFonts w:asciiTheme="minorHAnsi" w:hAnsiTheme="minorHAnsi" w:cs="Arial"/>
          <w:bCs/>
          <w:szCs w:val="20"/>
        </w:rPr>
        <w:t>202</w:t>
      </w:r>
      <w:r w:rsidR="00E37308" w:rsidRPr="008E092D">
        <w:rPr>
          <w:rFonts w:asciiTheme="minorHAnsi" w:hAnsiTheme="minorHAnsi" w:cs="Arial"/>
          <w:bCs/>
          <w:szCs w:val="20"/>
        </w:rPr>
        <w:t>4</w:t>
      </w:r>
    </w:p>
    <w:p w14:paraId="72C1E665" w14:textId="77777777" w:rsidR="004D7ACD" w:rsidRPr="00ED3416" w:rsidRDefault="004D7ACD" w:rsidP="004D7ACD">
      <w:pPr>
        <w:rPr>
          <w:rFonts w:asciiTheme="minorHAnsi" w:hAnsiTheme="minorHAnsi" w:cs="Arial"/>
          <w:color w:val="5B5B5F"/>
          <w:szCs w:val="20"/>
        </w:rPr>
      </w:pPr>
    </w:p>
    <w:p w14:paraId="13B0A79B" w14:textId="3A674CCF" w:rsidR="004D7ACD" w:rsidRPr="00ED3416" w:rsidRDefault="002850E4" w:rsidP="004D7ACD">
      <w:pPr>
        <w:rPr>
          <w:rFonts w:asciiTheme="minorHAnsi" w:hAnsiTheme="minorHAnsi" w:cs="Arial"/>
          <w:b/>
          <w:bCs/>
          <w:color w:val="405CA1"/>
          <w:szCs w:val="20"/>
        </w:rPr>
      </w:pPr>
      <w:r w:rsidRPr="00ED3416">
        <w:rPr>
          <w:rFonts w:asciiTheme="minorHAnsi" w:hAnsiTheme="minorHAnsi" w:cs="Arial"/>
          <w:b/>
          <w:bCs/>
          <w:color w:val="405CA1"/>
          <w:szCs w:val="20"/>
        </w:rPr>
        <w:t>HORÁRIO DA FASE D</w:t>
      </w:r>
      <w:r w:rsidR="004D7ACD" w:rsidRPr="00ED3416">
        <w:rPr>
          <w:rFonts w:asciiTheme="minorHAnsi" w:hAnsiTheme="minorHAnsi" w:cs="Arial"/>
          <w:b/>
          <w:bCs/>
          <w:color w:val="405CA1"/>
          <w:szCs w:val="20"/>
        </w:rPr>
        <w:t>E LANCES</w:t>
      </w:r>
    </w:p>
    <w:p w14:paraId="7C4D3461" w14:textId="7EED69A6" w:rsidR="002850E4" w:rsidRPr="00ED3416" w:rsidRDefault="002850E4" w:rsidP="002850E4">
      <w:pPr>
        <w:rPr>
          <w:rFonts w:asciiTheme="minorHAnsi" w:hAnsiTheme="minorHAnsi" w:cs="Arial"/>
          <w:color w:val="5B5B5F"/>
          <w:szCs w:val="20"/>
        </w:rPr>
      </w:pPr>
      <w:r w:rsidRPr="00ED3416">
        <w:rPr>
          <w:rFonts w:asciiTheme="minorHAnsi" w:hAnsiTheme="minorHAnsi" w:cs="Arial"/>
          <w:color w:val="5B5B5F"/>
          <w:szCs w:val="20"/>
        </w:rPr>
        <w:t xml:space="preserve">Das </w:t>
      </w:r>
      <w:r w:rsidR="00045F61" w:rsidRPr="00ED3416">
        <w:rPr>
          <w:rFonts w:asciiTheme="minorHAnsi" w:hAnsiTheme="minorHAnsi" w:cs="Arial"/>
          <w:color w:val="5B5B5F"/>
          <w:szCs w:val="20"/>
        </w:rPr>
        <w:t>08:00</w:t>
      </w:r>
      <w:r w:rsidRPr="00ED3416">
        <w:rPr>
          <w:rFonts w:asciiTheme="minorHAnsi" w:hAnsiTheme="minorHAnsi" w:cs="Arial"/>
          <w:color w:val="5B5B5F"/>
          <w:szCs w:val="20"/>
        </w:rPr>
        <w:t xml:space="preserve">h até </w:t>
      </w:r>
      <w:r w:rsidR="00045F61" w:rsidRPr="00ED3416">
        <w:rPr>
          <w:rFonts w:asciiTheme="minorHAnsi" w:hAnsiTheme="minorHAnsi" w:cs="Arial"/>
          <w:color w:val="5B5B5F"/>
          <w:szCs w:val="20"/>
        </w:rPr>
        <w:t>14:00h</w:t>
      </w:r>
    </w:p>
    <w:p w14:paraId="20E228F9" w14:textId="77777777" w:rsidR="004D7ACD" w:rsidRPr="00ED3416" w:rsidRDefault="004D7ACD" w:rsidP="004D7ACD">
      <w:pPr>
        <w:rPr>
          <w:rFonts w:asciiTheme="minorHAnsi" w:hAnsiTheme="minorHAnsi" w:cs="Arial"/>
          <w:b/>
          <w:bCs/>
          <w:color w:val="405CA1"/>
          <w:szCs w:val="20"/>
        </w:rPr>
      </w:pPr>
    </w:p>
    <w:p w14:paraId="6A4FB740" w14:textId="3A56D5BF" w:rsidR="004D7ACD" w:rsidRPr="00ED3416" w:rsidRDefault="004D7ACD" w:rsidP="004D7ACD">
      <w:pPr>
        <w:suppressAutoHyphens w:val="0"/>
        <w:spacing w:after="160" w:line="259" w:lineRule="auto"/>
        <w:rPr>
          <w:rFonts w:asciiTheme="minorHAnsi" w:hAnsiTheme="minorHAnsi" w:cs="Arial"/>
          <w:b/>
          <w:bCs/>
          <w:color w:val="405CA1"/>
          <w:szCs w:val="20"/>
        </w:rPr>
      </w:pPr>
      <w:r w:rsidRPr="00ED3416">
        <w:rPr>
          <w:rFonts w:asciiTheme="minorHAnsi" w:hAnsiTheme="minorHAnsi" w:cs="Arial"/>
          <w:b/>
          <w:bCs/>
          <w:color w:val="405CA1"/>
          <w:szCs w:val="20"/>
        </w:rPr>
        <w:t>PREFERÊNCIA ME/EPP/EQUIPARADAS</w:t>
      </w:r>
      <w:r w:rsidRPr="00ED3416">
        <w:rPr>
          <w:rFonts w:asciiTheme="minorHAnsi" w:hAnsiTheme="minorHAnsi" w:cs="Arial"/>
          <w:b/>
          <w:bCs/>
          <w:color w:val="405CA1"/>
          <w:szCs w:val="20"/>
        </w:rPr>
        <w:br/>
      </w:r>
      <w:r w:rsidRPr="00ED3416">
        <w:rPr>
          <w:rFonts w:asciiTheme="minorHAnsi" w:hAnsiTheme="minorHAnsi" w:cs="Arial"/>
          <w:bCs/>
          <w:color w:val="5B5B5F"/>
          <w:szCs w:val="20"/>
        </w:rPr>
        <w:t>SIM</w:t>
      </w:r>
    </w:p>
    <w:p w14:paraId="61915A59" w14:textId="69D4460B" w:rsidR="004D7ACD" w:rsidRPr="00ED3416" w:rsidRDefault="004D7ACD">
      <w:pPr>
        <w:suppressAutoHyphens w:val="0"/>
        <w:spacing w:after="160" w:line="259" w:lineRule="auto"/>
        <w:rPr>
          <w:rFonts w:asciiTheme="minorHAnsi" w:hAnsiTheme="minorHAnsi" w:cs="Arial"/>
          <w:b/>
          <w:bCs/>
          <w:i/>
          <w:iCs/>
          <w:color w:val="FF0000"/>
          <w:szCs w:val="20"/>
        </w:rPr>
      </w:pPr>
    </w:p>
    <w:p w14:paraId="0F8FF615" w14:textId="51490C65" w:rsidR="004D7ACD" w:rsidRPr="00ED3416" w:rsidRDefault="004D7ACD">
      <w:pPr>
        <w:suppressAutoHyphens w:val="0"/>
        <w:spacing w:after="160" w:line="259" w:lineRule="auto"/>
        <w:rPr>
          <w:rFonts w:asciiTheme="minorHAnsi" w:hAnsiTheme="minorHAnsi" w:cs="Arial"/>
          <w:b/>
          <w:bCs/>
          <w:i/>
          <w:iCs/>
          <w:color w:val="FF0000"/>
          <w:szCs w:val="20"/>
        </w:rPr>
      </w:pPr>
    </w:p>
    <w:p w14:paraId="7A6D712E" w14:textId="15D815AA" w:rsidR="004D7ACD" w:rsidRPr="00ED3416" w:rsidRDefault="004D7ACD">
      <w:pPr>
        <w:suppressAutoHyphens w:val="0"/>
        <w:spacing w:after="160" w:line="259" w:lineRule="auto"/>
        <w:rPr>
          <w:rFonts w:asciiTheme="minorHAnsi" w:hAnsiTheme="minorHAnsi" w:cs="Arial"/>
          <w:b/>
          <w:bCs/>
          <w:i/>
          <w:iCs/>
          <w:color w:val="FF0000"/>
          <w:szCs w:val="20"/>
        </w:rPr>
      </w:pPr>
    </w:p>
    <w:p w14:paraId="1DC3D714" w14:textId="49E8E92F" w:rsidR="004D7ACD" w:rsidRPr="00ED3416" w:rsidRDefault="004D7ACD">
      <w:pPr>
        <w:suppressAutoHyphens w:val="0"/>
        <w:spacing w:after="160" w:line="259" w:lineRule="auto"/>
        <w:rPr>
          <w:rFonts w:asciiTheme="minorHAnsi" w:hAnsiTheme="minorHAnsi" w:cs="Arial"/>
          <w:b/>
          <w:bCs/>
          <w:i/>
          <w:iCs/>
          <w:color w:val="FF0000"/>
          <w:szCs w:val="20"/>
        </w:rPr>
      </w:pPr>
    </w:p>
    <w:p w14:paraId="074699F4" w14:textId="6FFBF7ED" w:rsidR="004D7ACD" w:rsidRPr="00ED3416" w:rsidRDefault="004D7ACD">
      <w:pPr>
        <w:suppressAutoHyphens w:val="0"/>
        <w:spacing w:after="160" w:line="259" w:lineRule="auto"/>
        <w:rPr>
          <w:rFonts w:asciiTheme="minorHAnsi" w:hAnsiTheme="minorHAnsi" w:cs="Arial"/>
          <w:b/>
          <w:bCs/>
          <w:i/>
          <w:iCs/>
          <w:color w:val="FF0000"/>
          <w:szCs w:val="20"/>
        </w:rPr>
      </w:pPr>
    </w:p>
    <w:p w14:paraId="306337CF" w14:textId="082F6E0A" w:rsidR="004D7ACD" w:rsidRPr="00ED3416" w:rsidRDefault="004D7ACD">
      <w:pPr>
        <w:suppressAutoHyphens w:val="0"/>
        <w:spacing w:after="160" w:line="259" w:lineRule="auto"/>
        <w:rPr>
          <w:rFonts w:asciiTheme="minorHAnsi" w:hAnsiTheme="minorHAnsi" w:cs="Arial"/>
          <w:b/>
          <w:bCs/>
          <w:i/>
          <w:iCs/>
          <w:color w:val="FF0000"/>
          <w:szCs w:val="20"/>
        </w:rPr>
      </w:pPr>
    </w:p>
    <w:p w14:paraId="7808C257" w14:textId="77777777" w:rsidR="002850E4" w:rsidRPr="00ED3416" w:rsidRDefault="002850E4">
      <w:pPr>
        <w:suppressAutoHyphens w:val="0"/>
        <w:spacing w:after="160" w:line="259" w:lineRule="auto"/>
        <w:rPr>
          <w:rFonts w:asciiTheme="minorHAnsi" w:hAnsiTheme="minorHAnsi" w:cs="Arial"/>
          <w:b/>
          <w:bCs/>
          <w:i/>
          <w:iCs/>
          <w:color w:val="FF0000"/>
          <w:szCs w:val="20"/>
        </w:rPr>
      </w:pPr>
      <w:r w:rsidRPr="00ED3416">
        <w:rPr>
          <w:rFonts w:asciiTheme="minorHAnsi" w:hAnsiTheme="minorHAnsi" w:cs="Arial"/>
          <w:b/>
          <w:bCs/>
          <w:i/>
          <w:iCs/>
          <w:color w:val="FF0000"/>
          <w:szCs w:val="20"/>
        </w:rPr>
        <w:br w:type="page"/>
      </w:r>
    </w:p>
    <w:p w14:paraId="7EE9151E" w14:textId="77777777" w:rsidR="00781AFF" w:rsidRPr="00ED3416" w:rsidRDefault="00781AFF" w:rsidP="00C074DA">
      <w:pPr>
        <w:spacing w:line="276" w:lineRule="auto"/>
        <w:jc w:val="center"/>
        <w:rPr>
          <w:rFonts w:asciiTheme="minorHAnsi" w:hAnsiTheme="minorHAnsi" w:cs="Arial"/>
          <w:b/>
          <w:bCs/>
          <w:i/>
          <w:iCs/>
          <w:color w:val="FF0000"/>
          <w:szCs w:val="20"/>
        </w:rPr>
      </w:pPr>
    </w:p>
    <w:p w14:paraId="3247FC6E" w14:textId="245ECC26" w:rsidR="00781AFF" w:rsidRPr="00ED3416" w:rsidRDefault="00781AFF">
      <w:pPr>
        <w:suppressAutoHyphens w:val="0"/>
        <w:spacing w:after="160" w:line="259" w:lineRule="auto"/>
        <w:rPr>
          <w:rFonts w:asciiTheme="minorHAnsi" w:hAnsiTheme="minorHAnsi" w:cs="Arial"/>
          <w:b/>
          <w:bCs/>
          <w:i/>
          <w:iCs/>
          <w:color w:val="FF0000"/>
          <w:szCs w:val="20"/>
        </w:rPr>
      </w:pPr>
    </w:p>
    <w:sdt>
      <w:sdtPr>
        <w:rPr>
          <w:rFonts w:asciiTheme="minorHAnsi" w:eastAsia="Times New Roman" w:hAnsiTheme="minorHAnsi" w:cs="Tahoma"/>
          <w:color w:val="auto"/>
          <w:sz w:val="20"/>
          <w:szCs w:val="20"/>
        </w:rPr>
        <w:id w:val="158742138"/>
        <w:docPartObj>
          <w:docPartGallery w:val="Table of Contents"/>
          <w:docPartUnique/>
        </w:docPartObj>
      </w:sdtPr>
      <w:sdtEndPr>
        <w:rPr>
          <w:b/>
          <w:bCs/>
        </w:rPr>
      </w:sdtEndPr>
      <w:sdtContent>
        <w:p w14:paraId="0EABDC09" w14:textId="63DF332D" w:rsidR="00781AFF" w:rsidRPr="00ED3416" w:rsidRDefault="00781AFF">
          <w:pPr>
            <w:pStyle w:val="CabealhodoSumrio"/>
            <w:rPr>
              <w:rFonts w:asciiTheme="minorHAnsi" w:hAnsiTheme="minorHAnsi"/>
              <w:sz w:val="20"/>
              <w:szCs w:val="20"/>
            </w:rPr>
          </w:pPr>
          <w:r w:rsidRPr="00ED3416">
            <w:rPr>
              <w:rFonts w:asciiTheme="minorHAnsi" w:hAnsiTheme="minorHAnsi"/>
              <w:sz w:val="20"/>
              <w:szCs w:val="20"/>
            </w:rPr>
            <w:t>Sumário</w:t>
          </w:r>
        </w:p>
        <w:p w14:paraId="310DADA0" w14:textId="5A54237D" w:rsidR="00781AFF" w:rsidRPr="00ED3416" w:rsidRDefault="00781AFF">
          <w:pPr>
            <w:pStyle w:val="Sumrio1"/>
            <w:tabs>
              <w:tab w:val="left" w:pos="440"/>
              <w:tab w:val="right" w:leader="dot" w:pos="8494"/>
            </w:tabs>
            <w:rPr>
              <w:rFonts w:asciiTheme="minorHAnsi" w:hAnsiTheme="minorHAnsi"/>
              <w:noProof/>
              <w:szCs w:val="20"/>
            </w:rPr>
          </w:pPr>
          <w:r w:rsidRPr="00ED3416">
            <w:rPr>
              <w:rFonts w:asciiTheme="minorHAnsi" w:hAnsiTheme="minorHAnsi"/>
              <w:szCs w:val="20"/>
            </w:rPr>
            <w:fldChar w:fldCharType="begin"/>
          </w:r>
          <w:r w:rsidRPr="00ED3416">
            <w:rPr>
              <w:rFonts w:asciiTheme="minorHAnsi" w:hAnsiTheme="minorHAnsi"/>
              <w:szCs w:val="20"/>
            </w:rPr>
            <w:instrText xml:space="preserve"> TOC \o "1-3" \h \z \u </w:instrText>
          </w:r>
          <w:r w:rsidRPr="00ED3416">
            <w:rPr>
              <w:rFonts w:asciiTheme="minorHAnsi" w:hAnsiTheme="minorHAnsi"/>
              <w:szCs w:val="20"/>
            </w:rPr>
            <w:fldChar w:fldCharType="separate"/>
          </w:r>
          <w:hyperlink w:anchor="_Toc118380899" w:history="1">
            <w:r w:rsidRPr="00ED3416">
              <w:rPr>
                <w:rStyle w:val="Hyperlink"/>
                <w:rFonts w:asciiTheme="minorHAnsi" w:eastAsia="Arial Unicode MS" w:hAnsiTheme="minorHAnsi"/>
                <w:noProof/>
                <w:szCs w:val="20"/>
                <w:lang w:bidi="hi-IN"/>
              </w:rPr>
              <w:t>1.</w:t>
            </w:r>
            <w:r w:rsidRPr="00ED3416">
              <w:rPr>
                <w:rFonts w:asciiTheme="minorHAnsi" w:hAnsiTheme="minorHAnsi"/>
                <w:noProof/>
                <w:szCs w:val="20"/>
              </w:rPr>
              <w:tab/>
            </w:r>
            <w:r w:rsidRPr="00ED3416">
              <w:rPr>
                <w:rStyle w:val="Hyperlink"/>
                <w:rFonts w:asciiTheme="minorHAnsi" w:eastAsia="Arial Unicode MS" w:hAnsiTheme="minorHAnsi"/>
                <w:noProof/>
                <w:szCs w:val="20"/>
                <w:lang w:bidi="hi-IN"/>
              </w:rPr>
              <w:t>OBJETO DA CONTRATAÇÃO DIRETA</w:t>
            </w:r>
            <w:r w:rsidRPr="00ED3416">
              <w:rPr>
                <w:rFonts w:asciiTheme="minorHAnsi" w:hAnsiTheme="minorHAnsi"/>
                <w:noProof/>
                <w:webHidden/>
                <w:szCs w:val="20"/>
              </w:rPr>
              <w:tab/>
            </w:r>
            <w:r w:rsidRPr="00ED3416">
              <w:rPr>
                <w:rFonts w:asciiTheme="minorHAnsi" w:hAnsiTheme="minorHAnsi"/>
                <w:noProof/>
                <w:webHidden/>
                <w:szCs w:val="20"/>
              </w:rPr>
              <w:fldChar w:fldCharType="begin"/>
            </w:r>
            <w:r w:rsidRPr="00ED3416">
              <w:rPr>
                <w:rFonts w:asciiTheme="minorHAnsi" w:hAnsiTheme="minorHAnsi"/>
                <w:noProof/>
                <w:webHidden/>
                <w:szCs w:val="20"/>
              </w:rPr>
              <w:instrText xml:space="preserve"> PAGEREF _Toc118380899 \h </w:instrText>
            </w:r>
            <w:r w:rsidRPr="00ED3416">
              <w:rPr>
                <w:rFonts w:asciiTheme="minorHAnsi" w:hAnsiTheme="minorHAnsi"/>
                <w:noProof/>
                <w:webHidden/>
                <w:szCs w:val="20"/>
              </w:rPr>
            </w:r>
            <w:r w:rsidRPr="00ED3416">
              <w:rPr>
                <w:rFonts w:asciiTheme="minorHAnsi" w:hAnsiTheme="minorHAnsi"/>
                <w:noProof/>
                <w:webHidden/>
                <w:szCs w:val="20"/>
              </w:rPr>
              <w:fldChar w:fldCharType="separate"/>
            </w:r>
            <w:r w:rsidR="00622646">
              <w:rPr>
                <w:rFonts w:asciiTheme="minorHAnsi" w:hAnsiTheme="minorHAnsi"/>
                <w:noProof/>
                <w:webHidden/>
                <w:szCs w:val="20"/>
              </w:rPr>
              <w:t>3</w:t>
            </w:r>
            <w:r w:rsidRPr="00ED3416">
              <w:rPr>
                <w:rFonts w:asciiTheme="minorHAnsi" w:hAnsiTheme="minorHAnsi"/>
                <w:noProof/>
                <w:webHidden/>
                <w:szCs w:val="20"/>
              </w:rPr>
              <w:fldChar w:fldCharType="end"/>
            </w:r>
          </w:hyperlink>
        </w:p>
        <w:p w14:paraId="74CA9D27" w14:textId="65008E67" w:rsidR="00781AFF" w:rsidRPr="00ED3416" w:rsidRDefault="003C4423">
          <w:pPr>
            <w:pStyle w:val="Sumrio1"/>
            <w:tabs>
              <w:tab w:val="left" w:pos="440"/>
              <w:tab w:val="right" w:leader="dot" w:pos="8494"/>
            </w:tabs>
            <w:rPr>
              <w:rFonts w:asciiTheme="minorHAnsi" w:hAnsiTheme="minorHAnsi"/>
              <w:noProof/>
              <w:szCs w:val="20"/>
            </w:rPr>
          </w:pPr>
          <w:hyperlink w:anchor="_Toc118380900" w:history="1">
            <w:r w:rsidR="00781AFF" w:rsidRPr="00ED3416">
              <w:rPr>
                <w:rStyle w:val="Hyperlink"/>
                <w:rFonts w:asciiTheme="minorHAnsi" w:eastAsia="Arial Unicode MS" w:hAnsiTheme="minorHAnsi"/>
                <w:noProof/>
                <w:szCs w:val="20"/>
                <w:lang w:bidi="hi-IN"/>
              </w:rPr>
              <w:t>2.</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PARTICIPAÇÃO NA DISPENSA ELETRÔNICA.</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_Toc118380900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622646">
              <w:rPr>
                <w:rFonts w:asciiTheme="minorHAnsi" w:hAnsiTheme="minorHAnsi"/>
                <w:noProof/>
                <w:webHidden/>
                <w:szCs w:val="20"/>
              </w:rPr>
              <w:t>4</w:t>
            </w:r>
            <w:r w:rsidR="00781AFF" w:rsidRPr="00ED3416">
              <w:rPr>
                <w:rFonts w:asciiTheme="minorHAnsi" w:hAnsiTheme="minorHAnsi"/>
                <w:noProof/>
                <w:webHidden/>
                <w:szCs w:val="20"/>
              </w:rPr>
              <w:fldChar w:fldCharType="end"/>
            </w:r>
          </w:hyperlink>
        </w:p>
        <w:p w14:paraId="1BFBCCB1" w14:textId="509B0B96" w:rsidR="00781AFF" w:rsidRPr="00ED3416" w:rsidRDefault="003C4423">
          <w:pPr>
            <w:pStyle w:val="Sumrio1"/>
            <w:tabs>
              <w:tab w:val="left" w:pos="440"/>
              <w:tab w:val="right" w:leader="dot" w:pos="8494"/>
            </w:tabs>
            <w:rPr>
              <w:rFonts w:asciiTheme="minorHAnsi" w:hAnsiTheme="minorHAnsi"/>
              <w:noProof/>
              <w:szCs w:val="20"/>
            </w:rPr>
          </w:pPr>
          <w:hyperlink w:anchor="_Toc118380901" w:history="1">
            <w:r w:rsidR="00781AFF" w:rsidRPr="00ED3416">
              <w:rPr>
                <w:rStyle w:val="Hyperlink"/>
                <w:rFonts w:asciiTheme="minorHAnsi" w:eastAsia="Arial Unicode MS" w:hAnsiTheme="minorHAnsi"/>
                <w:noProof/>
                <w:szCs w:val="20"/>
                <w:lang w:bidi="hi-IN"/>
              </w:rPr>
              <w:t>3.</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INGRESSO NA DISPENSA ELETRÔNICA E CADASTRAMENTO DA PROPOSTA INICIAL</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_Toc118380901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622646">
              <w:rPr>
                <w:rFonts w:asciiTheme="minorHAnsi" w:hAnsiTheme="minorHAnsi"/>
                <w:noProof/>
                <w:webHidden/>
                <w:szCs w:val="20"/>
              </w:rPr>
              <w:t>6</w:t>
            </w:r>
            <w:r w:rsidR="00781AFF" w:rsidRPr="00ED3416">
              <w:rPr>
                <w:rFonts w:asciiTheme="minorHAnsi" w:hAnsiTheme="minorHAnsi"/>
                <w:noProof/>
                <w:webHidden/>
                <w:szCs w:val="20"/>
              </w:rPr>
              <w:fldChar w:fldCharType="end"/>
            </w:r>
          </w:hyperlink>
        </w:p>
        <w:p w14:paraId="25E86EF4" w14:textId="2C0DCC5F" w:rsidR="00781AFF" w:rsidRPr="00ED3416" w:rsidRDefault="003C4423">
          <w:pPr>
            <w:pStyle w:val="Sumrio1"/>
            <w:tabs>
              <w:tab w:val="left" w:pos="440"/>
              <w:tab w:val="right" w:leader="dot" w:pos="8494"/>
            </w:tabs>
            <w:rPr>
              <w:rFonts w:asciiTheme="minorHAnsi" w:hAnsiTheme="minorHAnsi"/>
              <w:noProof/>
              <w:szCs w:val="20"/>
            </w:rPr>
          </w:pPr>
          <w:hyperlink w:anchor="_Toc118380902" w:history="1">
            <w:r w:rsidR="00781AFF" w:rsidRPr="00ED3416">
              <w:rPr>
                <w:rStyle w:val="Hyperlink"/>
                <w:rFonts w:asciiTheme="minorHAnsi" w:eastAsia="Arial Unicode MS" w:hAnsiTheme="minorHAnsi"/>
                <w:noProof/>
                <w:szCs w:val="20"/>
                <w:lang w:bidi="hi-IN"/>
              </w:rPr>
              <w:t>4.</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FASE DE LANCES</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_Toc118380902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622646">
              <w:rPr>
                <w:rFonts w:asciiTheme="minorHAnsi" w:hAnsiTheme="minorHAnsi"/>
                <w:noProof/>
                <w:webHidden/>
                <w:szCs w:val="20"/>
              </w:rPr>
              <w:t>7</w:t>
            </w:r>
            <w:r w:rsidR="00781AFF" w:rsidRPr="00ED3416">
              <w:rPr>
                <w:rFonts w:asciiTheme="minorHAnsi" w:hAnsiTheme="minorHAnsi"/>
                <w:noProof/>
                <w:webHidden/>
                <w:szCs w:val="20"/>
              </w:rPr>
              <w:fldChar w:fldCharType="end"/>
            </w:r>
          </w:hyperlink>
        </w:p>
        <w:p w14:paraId="60F55982" w14:textId="6FFA82A7" w:rsidR="00781AFF" w:rsidRPr="00ED3416" w:rsidRDefault="003C4423">
          <w:pPr>
            <w:pStyle w:val="Sumrio1"/>
            <w:tabs>
              <w:tab w:val="left" w:pos="440"/>
              <w:tab w:val="right" w:leader="dot" w:pos="8494"/>
            </w:tabs>
            <w:rPr>
              <w:rFonts w:asciiTheme="minorHAnsi" w:hAnsiTheme="minorHAnsi"/>
              <w:noProof/>
              <w:szCs w:val="20"/>
            </w:rPr>
          </w:pPr>
          <w:hyperlink w:anchor="_Toc118380903" w:history="1">
            <w:r w:rsidR="00781AFF" w:rsidRPr="00ED3416">
              <w:rPr>
                <w:rStyle w:val="Hyperlink"/>
                <w:rFonts w:asciiTheme="minorHAnsi" w:eastAsia="Arial Unicode MS" w:hAnsiTheme="minorHAnsi"/>
                <w:noProof/>
                <w:szCs w:val="20"/>
                <w:lang w:bidi="hi-IN"/>
              </w:rPr>
              <w:t>5.</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JULGAMENTO DAS PROPOSTAS DE PREÇO</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_Toc118380903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622646">
              <w:rPr>
                <w:rFonts w:asciiTheme="minorHAnsi" w:hAnsiTheme="minorHAnsi"/>
                <w:noProof/>
                <w:webHidden/>
                <w:szCs w:val="20"/>
              </w:rPr>
              <w:t>8</w:t>
            </w:r>
            <w:r w:rsidR="00781AFF" w:rsidRPr="00ED3416">
              <w:rPr>
                <w:rFonts w:asciiTheme="minorHAnsi" w:hAnsiTheme="minorHAnsi"/>
                <w:noProof/>
                <w:webHidden/>
                <w:szCs w:val="20"/>
              </w:rPr>
              <w:fldChar w:fldCharType="end"/>
            </w:r>
          </w:hyperlink>
        </w:p>
        <w:p w14:paraId="3F77CC62" w14:textId="79361533" w:rsidR="00781AFF" w:rsidRPr="00ED3416" w:rsidRDefault="003C4423">
          <w:pPr>
            <w:pStyle w:val="Sumrio1"/>
            <w:tabs>
              <w:tab w:val="left" w:pos="440"/>
              <w:tab w:val="right" w:leader="dot" w:pos="8494"/>
            </w:tabs>
            <w:rPr>
              <w:rFonts w:asciiTheme="minorHAnsi" w:hAnsiTheme="minorHAnsi"/>
              <w:noProof/>
              <w:szCs w:val="20"/>
            </w:rPr>
          </w:pPr>
          <w:hyperlink w:anchor="_Toc118380904" w:history="1">
            <w:r w:rsidR="00781AFF" w:rsidRPr="00ED3416">
              <w:rPr>
                <w:rStyle w:val="Hyperlink"/>
                <w:rFonts w:asciiTheme="minorHAnsi" w:eastAsia="Arial Unicode MS" w:hAnsiTheme="minorHAnsi"/>
                <w:noProof/>
                <w:szCs w:val="20"/>
                <w:lang w:bidi="hi-IN"/>
              </w:rPr>
              <w:t>6.</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HABILITAÇÃO</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_Toc118380904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622646">
              <w:rPr>
                <w:rFonts w:asciiTheme="minorHAnsi" w:hAnsiTheme="minorHAnsi"/>
                <w:noProof/>
                <w:webHidden/>
                <w:szCs w:val="20"/>
              </w:rPr>
              <w:t>9</w:t>
            </w:r>
            <w:r w:rsidR="00781AFF" w:rsidRPr="00ED3416">
              <w:rPr>
                <w:rFonts w:asciiTheme="minorHAnsi" w:hAnsiTheme="minorHAnsi"/>
                <w:noProof/>
                <w:webHidden/>
                <w:szCs w:val="20"/>
              </w:rPr>
              <w:fldChar w:fldCharType="end"/>
            </w:r>
          </w:hyperlink>
        </w:p>
        <w:p w14:paraId="71E8A49D" w14:textId="460EE7A5" w:rsidR="00781AFF" w:rsidRPr="00ED3416" w:rsidRDefault="003C4423">
          <w:pPr>
            <w:pStyle w:val="Sumrio1"/>
            <w:tabs>
              <w:tab w:val="left" w:pos="440"/>
              <w:tab w:val="right" w:leader="dot" w:pos="8494"/>
            </w:tabs>
            <w:rPr>
              <w:rFonts w:asciiTheme="minorHAnsi" w:hAnsiTheme="minorHAnsi"/>
              <w:noProof/>
              <w:szCs w:val="20"/>
            </w:rPr>
          </w:pPr>
          <w:hyperlink w:anchor="_Toc118380905" w:history="1">
            <w:r w:rsidR="00781AFF" w:rsidRPr="00ED3416">
              <w:rPr>
                <w:rStyle w:val="Hyperlink"/>
                <w:rFonts w:asciiTheme="minorHAnsi" w:eastAsia="Arial Unicode MS" w:hAnsiTheme="minorHAnsi"/>
                <w:noProof/>
                <w:szCs w:val="20"/>
                <w:lang w:bidi="hi-IN"/>
              </w:rPr>
              <w:t>7.</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CONTRATAÇÃO</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_Toc118380905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622646">
              <w:rPr>
                <w:rFonts w:asciiTheme="minorHAnsi" w:hAnsiTheme="minorHAnsi"/>
                <w:noProof/>
                <w:webHidden/>
                <w:szCs w:val="20"/>
              </w:rPr>
              <w:t>10</w:t>
            </w:r>
            <w:r w:rsidR="00781AFF" w:rsidRPr="00ED3416">
              <w:rPr>
                <w:rFonts w:asciiTheme="minorHAnsi" w:hAnsiTheme="minorHAnsi"/>
                <w:noProof/>
                <w:webHidden/>
                <w:szCs w:val="20"/>
              </w:rPr>
              <w:fldChar w:fldCharType="end"/>
            </w:r>
          </w:hyperlink>
        </w:p>
        <w:p w14:paraId="05001326" w14:textId="68AA9BC3" w:rsidR="00781AFF" w:rsidRPr="00ED3416" w:rsidRDefault="003C4423">
          <w:pPr>
            <w:pStyle w:val="Sumrio1"/>
            <w:tabs>
              <w:tab w:val="left" w:pos="440"/>
              <w:tab w:val="right" w:leader="dot" w:pos="8494"/>
            </w:tabs>
            <w:rPr>
              <w:rFonts w:asciiTheme="minorHAnsi" w:hAnsiTheme="minorHAnsi"/>
              <w:noProof/>
              <w:szCs w:val="20"/>
            </w:rPr>
          </w:pPr>
          <w:hyperlink w:anchor="_Toc118380906" w:history="1">
            <w:r w:rsidR="00781AFF" w:rsidRPr="00ED3416">
              <w:rPr>
                <w:rStyle w:val="Hyperlink"/>
                <w:rFonts w:asciiTheme="minorHAnsi" w:eastAsia="Arial Unicode MS" w:hAnsiTheme="minorHAnsi"/>
                <w:noProof/>
                <w:szCs w:val="20"/>
                <w:lang w:bidi="hi-IN"/>
              </w:rPr>
              <w:t>8.</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INFRAÇÕES E SANÇÕES ADMINISTRATIVAS</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_Toc118380906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622646">
              <w:rPr>
                <w:rFonts w:asciiTheme="minorHAnsi" w:hAnsiTheme="minorHAnsi"/>
                <w:noProof/>
                <w:webHidden/>
                <w:szCs w:val="20"/>
              </w:rPr>
              <w:t>11</w:t>
            </w:r>
            <w:r w:rsidR="00781AFF" w:rsidRPr="00ED3416">
              <w:rPr>
                <w:rFonts w:asciiTheme="minorHAnsi" w:hAnsiTheme="minorHAnsi"/>
                <w:noProof/>
                <w:webHidden/>
                <w:szCs w:val="20"/>
              </w:rPr>
              <w:fldChar w:fldCharType="end"/>
            </w:r>
          </w:hyperlink>
        </w:p>
        <w:p w14:paraId="6EEB52DF" w14:textId="04B6C5C0" w:rsidR="00781AFF" w:rsidRPr="00ED3416" w:rsidRDefault="003C4423">
          <w:pPr>
            <w:pStyle w:val="Sumrio1"/>
            <w:tabs>
              <w:tab w:val="left" w:pos="440"/>
              <w:tab w:val="right" w:leader="dot" w:pos="8494"/>
            </w:tabs>
            <w:rPr>
              <w:rFonts w:asciiTheme="minorHAnsi" w:hAnsiTheme="minorHAnsi"/>
              <w:noProof/>
              <w:szCs w:val="20"/>
            </w:rPr>
          </w:pPr>
          <w:hyperlink w:anchor="_Toc118380907" w:history="1">
            <w:r w:rsidR="00781AFF" w:rsidRPr="00ED3416">
              <w:rPr>
                <w:rStyle w:val="Hyperlink"/>
                <w:rFonts w:asciiTheme="minorHAnsi" w:eastAsia="Arial Unicode MS" w:hAnsiTheme="minorHAnsi"/>
                <w:noProof/>
                <w:szCs w:val="20"/>
                <w:lang w:bidi="hi-IN"/>
              </w:rPr>
              <w:t>9.</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DAS DISPOSIÇÕES GERAIS</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_Toc118380907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622646">
              <w:rPr>
                <w:rFonts w:asciiTheme="minorHAnsi" w:hAnsiTheme="minorHAnsi"/>
                <w:noProof/>
                <w:webHidden/>
                <w:szCs w:val="20"/>
              </w:rPr>
              <w:t>13</w:t>
            </w:r>
            <w:r w:rsidR="00781AFF" w:rsidRPr="00ED3416">
              <w:rPr>
                <w:rFonts w:asciiTheme="minorHAnsi" w:hAnsiTheme="minorHAnsi"/>
                <w:noProof/>
                <w:webHidden/>
                <w:szCs w:val="20"/>
              </w:rPr>
              <w:fldChar w:fldCharType="end"/>
            </w:r>
          </w:hyperlink>
        </w:p>
        <w:p w14:paraId="7224F11A" w14:textId="05FA06B0" w:rsidR="00781AFF" w:rsidRPr="00ED3416" w:rsidRDefault="00781AFF">
          <w:pPr>
            <w:rPr>
              <w:rFonts w:asciiTheme="minorHAnsi" w:hAnsiTheme="minorHAnsi"/>
              <w:szCs w:val="20"/>
            </w:rPr>
          </w:pPr>
          <w:r w:rsidRPr="00ED3416">
            <w:rPr>
              <w:rFonts w:asciiTheme="minorHAnsi" w:hAnsiTheme="minorHAnsi"/>
              <w:b/>
              <w:bCs/>
              <w:szCs w:val="20"/>
            </w:rPr>
            <w:fldChar w:fldCharType="end"/>
          </w:r>
        </w:p>
      </w:sdtContent>
    </w:sdt>
    <w:p w14:paraId="6B2A9566" w14:textId="09699363" w:rsidR="00781AFF" w:rsidRPr="00ED3416" w:rsidRDefault="00781AFF">
      <w:pPr>
        <w:suppressAutoHyphens w:val="0"/>
        <w:spacing w:after="160" w:line="259" w:lineRule="auto"/>
        <w:rPr>
          <w:rFonts w:asciiTheme="minorHAnsi" w:hAnsiTheme="minorHAnsi" w:cs="Arial"/>
          <w:b/>
          <w:bCs/>
          <w:i/>
          <w:iCs/>
          <w:color w:val="FF0000"/>
          <w:szCs w:val="20"/>
        </w:rPr>
      </w:pPr>
    </w:p>
    <w:p w14:paraId="6B3BB3E9" w14:textId="77777777" w:rsidR="00781AFF" w:rsidRPr="00ED3416" w:rsidRDefault="00781AFF" w:rsidP="0082178C">
      <w:pPr>
        <w:rPr>
          <w:rFonts w:asciiTheme="minorHAnsi" w:hAnsiTheme="minorHAnsi" w:cs="Arial"/>
          <w:b/>
          <w:bCs/>
          <w:i/>
          <w:iCs/>
          <w:color w:val="FF0000"/>
          <w:szCs w:val="20"/>
        </w:rPr>
      </w:pPr>
      <w:r w:rsidRPr="00ED3416">
        <w:rPr>
          <w:rFonts w:asciiTheme="minorHAnsi" w:hAnsiTheme="minorHAnsi" w:cs="Arial"/>
          <w:b/>
          <w:bCs/>
          <w:i/>
          <w:iCs/>
          <w:color w:val="FF0000"/>
          <w:szCs w:val="20"/>
        </w:rPr>
        <w:br w:type="page"/>
      </w:r>
    </w:p>
    <w:p w14:paraId="4784C8FB" w14:textId="77777777" w:rsidR="00C34C8A" w:rsidRPr="00ED3416" w:rsidRDefault="00C34C8A" w:rsidP="00C34C8A">
      <w:pPr>
        <w:suppressAutoHyphens w:val="0"/>
        <w:jc w:val="center"/>
        <w:rPr>
          <w:rFonts w:asciiTheme="minorHAnsi" w:hAnsiTheme="minorHAnsi" w:cs="Arial"/>
          <w:szCs w:val="20"/>
        </w:rPr>
      </w:pPr>
      <w:r w:rsidRPr="00ED3416">
        <w:rPr>
          <w:rFonts w:asciiTheme="minorHAnsi" w:hAnsiTheme="minorHAnsi" w:cs="Arial"/>
          <w:b/>
          <w:color w:val="00FF00"/>
          <w:szCs w:val="20"/>
        </w:rPr>
        <w:object w:dxaOrig="870" w:dyaOrig="930" w14:anchorId="4B459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55.5pt" o:ole="" fillcolor="window">
            <v:imagedata r:id="rId8" o:title=""/>
          </v:shape>
          <o:OLEObject Type="Embed" ProgID="MSDraw" ShapeID="_x0000_i1025" DrawAspect="Content" ObjectID="_1780397688" r:id="rId9">
            <o:FieldCodes>\* MERGEFORMAT</o:FieldCodes>
          </o:OLEObject>
        </w:object>
      </w:r>
    </w:p>
    <w:p w14:paraId="4C1F2697" w14:textId="77777777" w:rsidR="00C34C8A" w:rsidRPr="00ED3416" w:rsidRDefault="00C34C8A" w:rsidP="00C34C8A">
      <w:pPr>
        <w:suppressAutoHyphens w:val="0"/>
        <w:contextualSpacing/>
        <w:jc w:val="center"/>
        <w:rPr>
          <w:rFonts w:asciiTheme="minorHAnsi" w:hAnsiTheme="minorHAnsi" w:cs="Arial"/>
          <w:b/>
          <w:spacing w:val="-10"/>
          <w:kern w:val="28"/>
          <w:szCs w:val="20"/>
        </w:rPr>
      </w:pPr>
      <w:r w:rsidRPr="00ED3416">
        <w:rPr>
          <w:rFonts w:asciiTheme="minorHAnsi" w:hAnsiTheme="minorHAnsi" w:cs="Arial"/>
          <w:b/>
          <w:spacing w:val="-10"/>
          <w:kern w:val="28"/>
          <w:szCs w:val="20"/>
        </w:rPr>
        <w:t>MINISTÉRIO DA DEFESA</w:t>
      </w:r>
    </w:p>
    <w:p w14:paraId="62184DCA" w14:textId="77777777" w:rsidR="00C34C8A" w:rsidRPr="00ED3416" w:rsidRDefault="00C34C8A" w:rsidP="00C34C8A">
      <w:pPr>
        <w:suppressAutoHyphens w:val="0"/>
        <w:contextualSpacing/>
        <w:jc w:val="center"/>
        <w:rPr>
          <w:rFonts w:asciiTheme="minorHAnsi" w:hAnsiTheme="minorHAnsi" w:cs="Arial"/>
          <w:b/>
          <w:spacing w:val="-10"/>
          <w:kern w:val="28"/>
          <w:szCs w:val="20"/>
        </w:rPr>
      </w:pPr>
      <w:r w:rsidRPr="00ED3416">
        <w:rPr>
          <w:rFonts w:asciiTheme="minorHAnsi" w:hAnsiTheme="minorHAnsi" w:cs="Arial"/>
          <w:b/>
          <w:spacing w:val="-10"/>
          <w:kern w:val="28"/>
          <w:szCs w:val="20"/>
        </w:rPr>
        <w:t>EXÉRCITO BRASILEIRO</w:t>
      </w:r>
    </w:p>
    <w:p w14:paraId="596D1D8A" w14:textId="77777777" w:rsidR="00C34C8A" w:rsidRPr="00ED3416" w:rsidRDefault="00C34C8A" w:rsidP="00C34C8A">
      <w:pPr>
        <w:suppressAutoHyphens w:val="0"/>
        <w:jc w:val="center"/>
        <w:rPr>
          <w:rFonts w:asciiTheme="minorHAnsi" w:hAnsiTheme="minorHAnsi" w:cs="Arial"/>
          <w:b/>
          <w:szCs w:val="20"/>
        </w:rPr>
      </w:pPr>
      <w:r w:rsidRPr="00ED3416">
        <w:rPr>
          <w:rFonts w:asciiTheme="minorHAnsi" w:hAnsiTheme="minorHAnsi" w:cs="Arial"/>
          <w:b/>
          <w:szCs w:val="20"/>
        </w:rPr>
        <w:t>CML            -          1ª RM</w:t>
      </w:r>
    </w:p>
    <w:p w14:paraId="4A132B32" w14:textId="7525D033" w:rsidR="00C34C8A" w:rsidRPr="00ED3416" w:rsidRDefault="00C34C8A" w:rsidP="00C34C8A">
      <w:pPr>
        <w:suppressAutoHyphens w:val="0"/>
        <w:jc w:val="center"/>
        <w:rPr>
          <w:rFonts w:asciiTheme="minorHAnsi" w:hAnsiTheme="minorHAnsi" w:cs="Arial"/>
          <w:b/>
          <w:szCs w:val="20"/>
        </w:rPr>
      </w:pPr>
      <w:r w:rsidRPr="00ED3416">
        <w:rPr>
          <w:rFonts w:asciiTheme="minorHAnsi" w:hAnsiTheme="minorHAnsi" w:cs="Arial"/>
          <w:b/>
          <w:szCs w:val="20"/>
          <w:u w:val="single"/>
        </w:rPr>
        <w:t>POLICLÍNICA MILITAR DO RIO DE JANEIRO</w:t>
      </w:r>
      <w:r w:rsidRPr="00ED3416">
        <w:rPr>
          <w:rFonts w:asciiTheme="minorHAnsi" w:hAnsiTheme="minorHAnsi" w:cs="Arial"/>
          <w:b/>
          <w:szCs w:val="20"/>
          <w:u w:val="single"/>
        </w:rPr>
        <w:br/>
      </w:r>
      <w:r w:rsidRPr="00ED3416">
        <w:rPr>
          <w:rFonts w:asciiTheme="minorHAnsi" w:hAnsiTheme="minorHAnsi" w:cs="Arial"/>
          <w:b/>
          <w:szCs w:val="20"/>
        </w:rPr>
        <w:t>(</w:t>
      </w:r>
      <w:proofErr w:type="spellStart"/>
      <w:r w:rsidRPr="00ED3416">
        <w:rPr>
          <w:rFonts w:asciiTheme="minorHAnsi" w:hAnsiTheme="minorHAnsi" w:cs="Arial"/>
          <w:b/>
          <w:szCs w:val="20"/>
        </w:rPr>
        <w:t>PoMil</w:t>
      </w:r>
      <w:proofErr w:type="spellEnd"/>
      <w:r w:rsidRPr="00ED3416">
        <w:rPr>
          <w:rFonts w:asciiTheme="minorHAnsi" w:hAnsiTheme="minorHAnsi" w:cs="Arial"/>
          <w:b/>
          <w:szCs w:val="20"/>
        </w:rPr>
        <w:t>/1909)</w:t>
      </w:r>
    </w:p>
    <w:p w14:paraId="46B1393A" w14:textId="77777777" w:rsidR="00C34C8A" w:rsidRPr="00ED3416" w:rsidRDefault="00C34C8A" w:rsidP="00C34C8A">
      <w:pPr>
        <w:suppressAutoHyphens w:val="0"/>
        <w:jc w:val="center"/>
        <w:rPr>
          <w:rFonts w:asciiTheme="minorHAnsi" w:hAnsiTheme="minorHAnsi" w:cs="Arial"/>
          <w:b/>
          <w:szCs w:val="20"/>
        </w:rPr>
      </w:pPr>
    </w:p>
    <w:p w14:paraId="563ED1E5" w14:textId="7752D4DA" w:rsidR="004D3C0A" w:rsidRPr="00816EB5" w:rsidRDefault="00C074DA" w:rsidP="004D3C0A">
      <w:pPr>
        <w:jc w:val="center"/>
        <w:rPr>
          <w:rFonts w:asciiTheme="minorHAnsi" w:hAnsiTheme="minorHAnsi" w:cs="Arial"/>
          <w:b/>
          <w:bCs/>
          <w:szCs w:val="20"/>
        </w:rPr>
      </w:pPr>
      <w:r w:rsidRPr="00816EB5">
        <w:rPr>
          <w:rFonts w:asciiTheme="minorHAnsi" w:hAnsiTheme="minorHAnsi" w:cs="Arial"/>
          <w:b/>
          <w:bCs/>
          <w:szCs w:val="20"/>
        </w:rPr>
        <w:t xml:space="preserve">AVISO DE CONTRATAÇÃO DIRETA   Nº </w:t>
      </w:r>
      <w:r w:rsidR="00141482" w:rsidRPr="00816EB5">
        <w:rPr>
          <w:rFonts w:asciiTheme="minorHAnsi" w:hAnsiTheme="minorHAnsi" w:cs="Arial"/>
          <w:b/>
          <w:bCs/>
          <w:szCs w:val="20"/>
        </w:rPr>
        <w:t>9</w:t>
      </w:r>
      <w:r w:rsidR="00C34C8A" w:rsidRPr="00816EB5">
        <w:rPr>
          <w:rFonts w:asciiTheme="minorHAnsi" w:hAnsiTheme="minorHAnsi" w:cs="Arial"/>
          <w:b/>
          <w:bCs/>
          <w:szCs w:val="20"/>
        </w:rPr>
        <w:t>00</w:t>
      </w:r>
      <w:r w:rsidR="00CB0B8F">
        <w:rPr>
          <w:rFonts w:asciiTheme="minorHAnsi" w:hAnsiTheme="minorHAnsi" w:cs="Arial"/>
          <w:b/>
          <w:bCs/>
          <w:szCs w:val="20"/>
        </w:rPr>
        <w:t>48</w:t>
      </w:r>
      <w:r w:rsidR="00C34C8A" w:rsidRPr="00816EB5">
        <w:rPr>
          <w:rFonts w:asciiTheme="minorHAnsi" w:hAnsiTheme="minorHAnsi" w:cs="Arial"/>
          <w:b/>
          <w:bCs/>
          <w:szCs w:val="20"/>
        </w:rPr>
        <w:t>/20</w:t>
      </w:r>
      <w:r w:rsidR="00141482" w:rsidRPr="00816EB5">
        <w:rPr>
          <w:rFonts w:asciiTheme="minorHAnsi" w:hAnsiTheme="minorHAnsi" w:cs="Arial"/>
          <w:b/>
          <w:bCs/>
          <w:szCs w:val="20"/>
        </w:rPr>
        <w:t>24</w:t>
      </w:r>
    </w:p>
    <w:p w14:paraId="5E20A7FC" w14:textId="43072658" w:rsidR="00C074DA" w:rsidRPr="00176FA6" w:rsidRDefault="00C074DA" w:rsidP="00C074DA">
      <w:pPr>
        <w:spacing w:line="276" w:lineRule="auto"/>
        <w:jc w:val="center"/>
        <w:rPr>
          <w:rFonts w:asciiTheme="minorHAnsi" w:hAnsiTheme="minorHAnsi" w:cs="Arial"/>
          <w:b/>
          <w:bCs/>
          <w:color w:val="FF0000"/>
          <w:szCs w:val="20"/>
        </w:rPr>
      </w:pPr>
    </w:p>
    <w:p w14:paraId="25D96097" w14:textId="4BF849AF" w:rsidR="00C074DA" w:rsidRPr="00816EB5" w:rsidRDefault="00C074DA" w:rsidP="00C074DA">
      <w:pPr>
        <w:spacing w:after="120" w:line="276" w:lineRule="auto"/>
        <w:ind w:right="-15"/>
        <w:jc w:val="center"/>
        <w:rPr>
          <w:rFonts w:asciiTheme="minorHAnsi" w:hAnsiTheme="minorHAnsi" w:cs="Arial"/>
          <w:b/>
          <w:bCs/>
          <w:szCs w:val="20"/>
        </w:rPr>
      </w:pPr>
      <w:r w:rsidRPr="00816EB5">
        <w:rPr>
          <w:rFonts w:asciiTheme="minorHAnsi" w:hAnsiTheme="minorHAnsi" w:cs="Arial"/>
          <w:b/>
          <w:bCs/>
          <w:szCs w:val="20"/>
        </w:rPr>
        <w:t xml:space="preserve">(Processo Administrativo </w:t>
      </w:r>
      <w:proofErr w:type="spellStart"/>
      <w:r w:rsidRPr="00816EB5">
        <w:rPr>
          <w:rFonts w:asciiTheme="minorHAnsi" w:hAnsiTheme="minorHAnsi" w:cs="Arial"/>
          <w:b/>
          <w:bCs/>
          <w:szCs w:val="20"/>
        </w:rPr>
        <w:t>n.°</w:t>
      </w:r>
      <w:proofErr w:type="spellEnd"/>
      <w:r w:rsidR="00045F61" w:rsidRPr="00816EB5">
        <w:rPr>
          <w:rFonts w:asciiTheme="minorHAnsi" w:hAnsiTheme="minorHAnsi" w:cs="Arial"/>
          <w:b/>
          <w:bCs/>
          <w:szCs w:val="20"/>
        </w:rPr>
        <w:t xml:space="preserve"> </w:t>
      </w:r>
      <w:r w:rsidR="00215767" w:rsidRPr="00215767">
        <w:rPr>
          <w:rFonts w:ascii="Calibri" w:hAnsi="Calibri" w:cs="Arial"/>
          <w:b/>
          <w:bCs/>
          <w:szCs w:val="20"/>
        </w:rPr>
        <w:t>64660.003643/2024-08</w:t>
      </w:r>
      <w:r w:rsidRPr="00816EB5">
        <w:rPr>
          <w:rFonts w:asciiTheme="minorHAnsi" w:hAnsiTheme="minorHAnsi" w:cs="Arial"/>
          <w:b/>
          <w:bCs/>
          <w:szCs w:val="20"/>
        </w:rPr>
        <w:t>)</w:t>
      </w:r>
    </w:p>
    <w:p w14:paraId="1F5B45DE" w14:textId="77777777" w:rsidR="00C074DA" w:rsidRPr="00ED3416" w:rsidRDefault="00C074DA" w:rsidP="00C074DA">
      <w:pPr>
        <w:rPr>
          <w:rFonts w:asciiTheme="minorHAnsi" w:hAnsiTheme="minorHAnsi" w:cs="Arial"/>
          <w:szCs w:val="20"/>
        </w:rPr>
      </w:pPr>
    </w:p>
    <w:p w14:paraId="0B94144B" w14:textId="3E44EB9E" w:rsidR="00C074DA" w:rsidRPr="00ED3416" w:rsidRDefault="00C074DA" w:rsidP="00C074DA">
      <w:pPr>
        <w:snapToGrid w:val="0"/>
        <w:spacing w:after="120" w:line="276" w:lineRule="auto"/>
        <w:ind w:right="-30" w:firstLine="540"/>
        <w:jc w:val="both"/>
        <w:rPr>
          <w:rFonts w:asciiTheme="minorHAnsi" w:hAnsiTheme="minorHAnsi" w:cs="Arial"/>
          <w:szCs w:val="20"/>
        </w:rPr>
      </w:pPr>
      <w:r w:rsidRPr="00ED3416">
        <w:rPr>
          <w:rFonts w:asciiTheme="minorHAnsi" w:hAnsiTheme="minorHAnsi" w:cs="Arial"/>
          <w:szCs w:val="20"/>
        </w:rPr>
        <w:t>Torna-se público que a</w:t>
      </w:r>
      <w:r w:rsidR="00045F61" w:rsidRPr="00ED3416">
        <w:rPr>
          <w:rFonts w:asciiTheme="minorHAnsi" w:hAnsiTheme="minorHAnsi" w:cs="Arial"/>
          <w:szCs w:val="20"/>
        </w:rPr>
        <w:t xml:space="preserve"> Policlínica Militar do Rio de Janeiro</w:t>
      </w:r>
      <w:r w:rsidR="00C34C8A" w:rsidRPr="00ED3416">
        <w:rPr>
          <w:rFonts w:asciiTheme="minorHAnsi" w:hAnsiTheme="minorHAnsi" w:cs="Arial"/>
          <w:szCs w:val="20"/>
        </w:rPr>
        <w:t>, por meio da Seção de Aquisições, Licitações e Contratos</w:t>
      </w:r>
      <w:r w:rsidRPr="00ED3416">
        <w:rPr>
          <w:rFonts w:asciiTheme="minorHAnsi" w:hAnsiTheme="minorHAnsi" w:cs="Arial"/>
          <w:szCs w:val="20"/>
        </w:rPr>
        <w:t xml:space="preserve">, realizará Dispensa Eletrônica, </w:t>
      </w:r>
      <w:r w:rsidRPr="00ED3416">
        <w:rPr>
          <w:rFonts w:asciiTheme="minorHAnsi" w:hAnsiTheme="minorHAnsi" w:cs="Arial"/>
          <w:bCs/>
          <w:szCs w:val="20"/>
        </w:rPr>
        <w:t>com critério de julgamento</w:t>
      </w:r>
      <w:r w:rsidR="00C34C8A" w:rsidRPr="00ED3416">
        <w:rPr>
          <w:rFonts w:asciiTheme="minorHAnsi" w:hAnsiTheme="minorHAnsi" w:cs="Arial"/>
          <w:bCs/>
          <w:szCs w:val="20"/>
        </w:rPr>
        <w:t xml:space="preserve"> menor preço</w:t>
      </w:r>
      <w:r w:rsidRPr="00ED3416">
        <w:rPr>
          <w:rFonts w:asciiTheme="minorHAnsi" w:hAnsiTheme="minorHAnsi" w:cs="Arial"/>
          <w:bCs/>
          <w:szCs w:val="20"/>
        </w:rPr>
        <w:t xml:space="preserve">, </w:t>
      </w:r>
      <w:r w:rsidRPr="00ED3416">
        <w:rPr>
          <w:rFonts w:asciiTheme="minorHAnsi" w:hAnsiTheme="minorHAnsi" w:cs="Arial"/>
          <w:szCs w:val="20"/>
        </w:rPr>
        <w:t xml:space="preserve">na hipótese do </w:t>
      </w:r>
      <w:hyperlink r:id="rId10" w:anchor="art75" w:history="1">
        <w:r w:rsidRPr="00ED3416">
          <w:rPr>
            <w:rStyle w:val="Hyperlink"/>
            <w:rFonts w:asciiTheme="minorHAnsi" w:hAnsiTheme="minorHAnsi" w:cs="Arial"/>
            <w:color w:val="auto"/>
            <w:szCs w:val="20"/>
            <w:u w:val="none"/>
          </w:rPr>
          <w:t>art. 75</w:t>
        </w:r>
      </w:hyperlink>
      <w:r w:rsidRPr="00ED3416">
        <w:rPr>
          <w:rFonts w:asciiTheme="minorHAnsi" w:hAnsiTheme="minorHAnsi" w:cs="Arial"/>
          <w:iCs/>
          <w:szCs w:val="20"/>
        </w:rPr>
        <w:t>, inciso</w:t>
      </w:r>
      <w:r w:rsidR="00C34C8A" w:rsidRPr="00ED3416">
        <w:rPr>
          <w:rFonts w:asciiTheme="minorHAnsi" w:hAnsiTheme="minorHAnsi" w:cs="Arial"/>
          <w:iCs/>
          <w:szCs w:val="20"/>
        </w:rPr>
        <w:t xml:space="preserve"> II</w:t>
      </w:r>
      <w:r w:rsidRPr="00ED3416">
        <w:rPr>
          <w:rFonts w:asciiTheme="minorHAnsi" w:hAnsiTheme="minorHAnsi" w:cs="Arial"/>
          <w:iCs/>
          <w:szCs w:val="20"/>
        </w:rPr>
        <w:t>,</w:t>
      </w:r>
      <w:r w:rsidRPr="00ED3416">
        <w:rPr>
          <w:rFonts w:asciiTheme="minorHAnsi" w:hAnsiTheme="minorHAnsi" w:cs="Arial"/>
          <w:szCs w:val="20"/>
        </w:rPr>
        <w:t xml:space="preserve"> </w:t>
      </w:r>
      <w:r w:rsidRPr="00ED3416">
        <w:rPr>
          <w:rFonts w:asciiTheme="minorHAnsi" w:hAnsiTheme="minorHAnsi" w:cs="Arial"/>
          <w:bCs/>
          <w:szCs w:val="20"/>
        </w:rPr>
        <w:t xml:space="preserve">nos termos da </w:t>
      </w:r>
      <w:hyperlink r:id="rId11" w:history="1">
        <w:r w:rsidRPr="00ED3416">
          <w:rPr>
            <w:rStyle w:val="Hyperlink"/>
            <w:rFonts w:asciiTheme="minorHAnsi" w:hAnsiTheme="minorHAnsi" w:cs="Arial"/>
            <w:bCs/>
            <w:color w:val="auto"/>
            <w:szCs w:val="20"/>
            <w:u w:val="none"/>
          </w:rPr>
          <w:t>Lei n.º 14.133, de 1º de abril de 2021</w:t>
        </w:r>
      </w:hyperlink>
      <w:r w:rsidRPr="00ED3416">
        <w:rPr>
          <w:rFonts w:asciiTheme="minorHAnsi" w:hAnsiTheme="minorHAnsi" w:cs="Arial"/>
          <w:bCs/>
          <w:szCs w:val="20"/>
        </w:rPr>
        <w:t xml:space="preserve">, da </w:t>
      </w:r>
      <w:hyperlink r:id="rId12" w:history="1">
        <w:r w:rsidRPr="00ED3416">
          <w:rPr>
            <w:rStyle w:val="Hyperlink"/>
            <w:rFonts w:asciiTheme="minorHAnsi" w:hAnsiTheme="minorHAnsi" w:cs="Arial"/>
            <w:bCs/>
            <w:color w:val="auto"/>
            <w:szCs w:val="20"/>
            <w:u w:val="none"/>
          </w:rPr>
          <w:t>Instrução Normativa Seges/ME</w:t>
        </w:r>
        <w:r w:rsidR="00D52B5C" w:rsidRPr="00ED3416">
          <w:rPr>
            <w:rStyle w:val="Hyperlink"/>
            <w:rFonts w:asciiTheme="minorHAnsi" w:hAnsiTheme="minorHAnsi" w:cs="Arial"/>
            <w:bCs/>
            <w:color w:val="auto"/>
            <w:szCs w:val="20"/>
            <w:u w:val="none"/>
          </w:rPr>
          <w:t xml:space="preserve"> </w:t>
        </w:r>
        <w:r w:rsidRPr="00ED3416">
          <w:rPr>
            <w:rStyle w:val="Hyperlink"/>
            <w:rFonts w:asciiTheme="minorHAnsi" w:hAnsiTheme="minorHAnsi" w:cs="Arial"/>
            <w:bCs/>
            <w:color w:val="auto"/>
            <w:szCs w:val="20"/>
            <w:u w:val="none"/>
          </w:rPr>
          <w:t>nº 67, de 2021</w:t>
        </w:r>
      </w:hyperlink>
      <w:r w:rsidRPr="00ED3416">
        <w:rPr>
          <w:rFonts w:asciiTheme="minorHAnsi" w:hAnsiTheme="minorHAnsi" w:cs="Arial"/>
          <w:bCs/>
          <w:szCs w:val="20"/>
        </w:rPr>
        <w:t>, e demais normas aplicáveis</w:t>
      </w:r>
      <w:r w:rsidRPr="00ED3416">
        <w:rPr>
          <w:rFonts w:asciiTheme="minorHAnsi" w:hAnsiTheme="minorHAnsi" w:cs="Arial"/>
          <w:szCs w:val="20"/>
        </w:rPr>
        <w:t>.</w:t>
      </w:r>
    </w:p>
    <w:p w14:paraId="3378FBCE" w14:textId="7689A33F" w:rsidR="00C074DA" w:rsidRPr="00ED3416" w:rsidRDefault="00C074DA" w:rsidP="00C074DA">
      <w:pPr>
        <w:spacing w:line="276" w:lineRule="auto"/>
        <w:jc w:val="both"/>
        <w:rPr>
          <w:rFonts w:asciiTheme="minorHAnsi" w:hAnsiTheme="minorHAnsi" w:cs="Arial"/>
          <w:b/>
          <w:bCs/>
          <w:szCs w:val="20"/>
        </w:rPr>
      </w:pPr>
      <w:r w:rsidRPr="00ED3416">
        <w:rPr>
          <w:rFonts w:asciiTheme="minorHAnsi" w:hAnsiTheme="minorHAnsi" w:cs="Arial"/>
          <w:b/>
          <w:bCs/>
          <w:color w:val="000000" w:themeColor="text1"/>
          <w:szCs w:val="20"/>
        </w:rPr>
        <w:t>Data da sessão:</w:t>
      </w:r>
      <w:r w:rsidR="00C34C8A" w:rsidRPr="00816EB5">
        <w:rPr>
          <w:rFonts w:asciiTheme="minorHAnsi" w:hAnsiTheme="minorHAnsi" w:cs="Arial"/>
          <w:b/>
          <w:bCs/>
          <w:szCs w:val="20"/>
        </w:rPr>
        <w:t xml:space="preserve"> </w:t>
      </w:r>
      <w:r w:rsidR="00CB0B8F">
        <w:rPr>
          <w:rFonts w:asciiTheme="minorHAnsi" w:hAnsiTheme="minorHAnsi" w:cs="Arial"/>
          <w:bCs/>
          <w:szCs w:val="20"/>
        </w:rPr>
        <w:t>2</w:t>
      </w:r>
      <w:r w:rsidR="0024723D">
        <w:rPr>
          <w:rFonts w:asciiTheme="minorHAnsi" w:hAnsiTheme="minorHAnsi" w:cs="Arial"/>
          <w:bCs/>
          <w:szCs w:val="20"/>
        </w:rPr>
        <w:t>5</w:t>
      </w:r>
      <w:r w:rsidR="00C34C8A" w:rsidRPr="00816EB5">
        <w:rPr>
          <w:rFonts w:asciiTheme="minorHAnsi" w:hAnsiTheme="minorHAnsi" w:cs="Arial"/>
          <w:bCs/>
          <w:szCs w:val="20"/>
        </w:rPr>
        <w:t>/</w:t>
      </w:r>
      <w:r w:rsidR="00C551DF">
        <w:rPr>
          <w:rFonts w:asciiTheme="minorHAnsi" w:hAnsiTheme="minorHAnsi" w:cs="Arial"/>
          <w:bCs/>
          <w:szCs w:val="20"/>
        </w:rPr>
        <w:t>06</w:t>
      </w:r>
      <w:r w:rsidR="00C34C8A" w:rsidRPr="00816EB5">
        <w:rPr>
          <w:rFonts w:asciiTheme="minorHAnsi" w:hAnsiTheme="minorHAnsi" w:cs="Arial"/>
          <w:bCs/>
          <w:szCs w:val="20"/>
        </w:rPr>
        <w:t>/202</w:t>
      </w:r>
      <w:r w:rsidR="00141482" w:rsidRPr="00816EB5">
        <w:rPr>
          <w:rFonts w:asciiTheme="minorHAnsi" w:hAnsiTheme="minorHAnsi" w:cs="Arial"/>
          <w:bCs/>
          <w:szCs w:val="20"/>
        </w:rPr>
        <w:t>4</w:t>
      </w:r>
    </w:p>
    <w:p w14:paraId="4360D8B0" w14:textId="6F33094E" w:rsidR="00C074DA" w:rsidRPr="00ED3416" w:rsidRDefault="00C074DA" w:rsidP="00C074DA">
      <w:pPr>
        <w:rPr>
          <w:rFonts w:asciiTheme="minorHAnsi" w:hAnsiTheme="minorHAnsi" w:cs="Arial"/>
          <w:color w:val="000000" w:themeColor="text1"/>
          <w:szCs w:val="20"/>
        </w:rPr>
      </w:pPr>
      <w:r w:rsidRPr="00ED3416">
        <w:rPr>
          <w:rFonts w:asciiTheme="minorHAnsi" w:hAnsiTheme="minorHAnsi" w:cs="Arial"/>
          <w:b/>
          <w:bCs/>
          <w:color w:val="000000" w:themeColor="text1"/>
          <w:szCs w:val="20"/>
        </w:rPr>
        <w:t>Horário da Fase de Lances:</w:t>
      </w:r>
      <w:r w:rsidR="00C34C8A" w:rsidRPr="00ED3416">
        <w:rPr>
          <w:rFonts w:asciiTheme="minorHAnsi" w:hAnsiTheme="minorHAnsi" w:cs="Arial"/>
          <w:b/>
          <w:bCs/>
          <w:color w:val="000000" w:themeColor="text1"/>
          <w:szCs w:val="20"/>
        </w:rPr>
        <w:t xml:space="preserve"> </w:t>
      </w:r>
      <w:r w:rsidR="00C34C8A" w:rsidRPr="00ED3416">
        <w:rPr>
          <w:rFonts w:asciiTheme="minorHAnsi" w:hAnsiTheme="minorHAnsi" w:cs="Arial"/>
          <w:bCs/>
          <w:color w:val="000000" w:themeColor="text1"/>
          <w:szCs w:val="20"/>
        </w:rPr>
        <w:t xml:space="preserve">08:00h </w:t>
      </w:r>
      <w:r w:rsidRPr="00ED3416">
        <w:rPr>
          <w:rFonts w:asciiTheme="minorHAnsi" w:hAnsiTheme="minorHAnsi" w:cs="Arial"/>
          <w:color w:val="000000" w:themeColor="text1"/>
          <w:szCs w:val="20"/>
        </w:rPr>
        <w:t>às</w:t>
      </w:r>
      <w:r w:rsidR="00C34C8A" w:rsidRPr="00ED3416">
        <w:rPr>
          <w:rFonts w:asciiTheme="minorHAnsi" w:hAnsiTheme="minorHAnsi" w:cs="Arial"/>
          <w:color w:val="000000" w:themeColor="text1"/>
          <w:szCs w:val="20"/>
        </w:rPr>
        <w:t xml:space="preserve"> 14:00h</w:t>
      </w:r>
    </w:p>
    <w:p w14:paraId="7565C362" w14:textId="34430411" w:rsidR="00C074DA" w:rsidRPr="00ED3416" w:rsidRDefault="00C074DA" w:rsidP="00C074DA">
      <w:pPr>
        <w:rPr>
          <w:rFonts w:asciiTheme="minorHAnsi" w:hAnsiTheme="minorHAnsi" w:cs="Arial"/>
          <w:color w:val="000000" w:themeColor="text1"/>
          <w:szCs w:val="20"/>
        </w:rPr>
      </w:pPr>
      <w:r w:rsidRPr="00ED3416">
        <w:rPr>
          <w:rFonts w:asciiTheme="minorHAnsi" w:hAnsiTheme="minorHAnsi" w:cs="Arial"/>
          <w:b/>
          <w:bCs/>
          <w:color w:val="000000" w:themeColor="text1"/>
          <w:szCs w:val="20"/>
        </w:rPr>
        <w:t>Link</w:t>
      </w:r>
      <w:r w:rsidRPr="00ED3416">
        <w:rPr>
          <w:rFonts w:asciiTheme="minorHAnsi" w:hAnsiTheme="minorHAnsi" w:cs="Arial"/>
          <w:color w:val="000000" w:themeColor="text1"/>
          <w:szCs w:val="20"/>
        </w:rPr>
        <w:t>:</w:t>
      </w:r>
      <w:r w:rsidR="00C34C8A" w:rsidRPr="00ED3416">
        <w:rPr>
          <w:rFonts w:asciiTheme="minorHAnsi" w:hAnsiTheme="minorHAnsi" w:cs="Arial"/>
          <w:color w:val="000000" w:themeColor="text1"/>
          <w:szCs w:val="20"/>
        </w:rPr>
        <w:t xml:space="preserve"> </w:t>
      </w:r>
      <w:r w:rsidRPr="00ED3416">
        <w:rPr>
          <w:rFonts w:asciiTheme="minorHAnsi" w:hAnsiTheme="minorHAnsi" w:cs="Arial"/>
          <w:color w:val="000000" w:themeColor="text1"/>
          <w:szCs w:val="20"/>
        </w:rPr>
        <w:t xml:space="preserve"> </w:t>
      </w:r>
      <w:r w:rsidR="00C34C8A" w:rsidRPr="00ED3416">
        <w:rPr>
          <w:rFonts w:asciiTheme="minorHAnsi" w:hAnsiTheme="minorHAnsi" w:cs="Arial"/>
          <w:color w:val="000000" w:themeColor="text1"/>
          <w:szCs w:val="20"/>
        </w:rPr>
        <w:t>https://www.comprasnet.gov.br/seguro/loginPortal.asp</w:t>
      </w:r>
    </w:p>
    <w:p w14:paraId="5C057292" w14:textId="2366C355" w:rsidR="00C074DA" w:rsidRPr="00592A9C" w:rsidRDefault="00C074DA" w:rsidP="00C074DA">
      <w:pPr>
        <w:spacing w:line="276" w:lineRule="auto"/>
        <w:ind w:right="-15"/>
        <w:jc w:val="both"/>
        <w:rPr>
          <w:rFonts w:asciiTheme="minorHAnsi" w:hAnsiTheme="minorHAnsi" w:cs="Arial"/>
          <w:b/>
          <w:iCs/>
          <w:szCs w:val="20"/>
        </w:rPr>
      </w:pPr>
      <w:r w:rsidRPr="00592A9C">
        <w:rPr>
          <w:rFonts w:asciiTheme="minorHAnsi" w:hAnsiTheme="minorHAnsi" w:cs="Arial"/>
          <w:b/>
          <w:bCs/>
          <w:iCs/>
          <w:szCs w:val="20"/>
        </w:rPr>
        <w:t>Critério de Julgamento:</w:t>
      </w:r>
      <w:r w:rsidRPr="00592A9C">
        <w:rPr>
          <w:rFonts w:asciiTheme="minorHAnsi" w:hAnsiTheme="minorHAnsi" w:cs="Arial"/>
          <w:b/>
          <w:szCs w:val="20"/>
        </w:rPr>
        <w:t xml:space="preserve"> </w:t>
      </w:r>
      <w:r w:rsidR="00C34C8A" w:rsidRPr="00592A9C">
        <w:rPr>
          <w:rFonts w:asciiTheme="minorHAnsi" w:hAnsiTheme="minorHAnsi" w:cs="Arial"/>
          <w:iCs/>
          <w:szCs w:val="20"/>
        </w:rPr>
        <w:t>menor preço</w:t>
      </w:r>
      <w:r w:rsidRPr="00592A9C">
        <w:rPr>
          <w:rFonts w:asciiTheme="minorHAnsi" w:hAnsiTheme="minorHAnsi" w:cs="Arial"/>
          <w:b/>
          <w:iCs/>
          <w:szCs w:val="20"/>
        </w:rPr>
        <w:t xml:space="preserve"> </w:t>
      </w:r>
    </w:p>
    <w:p w14:paraId="58094180" w14:textId="5638FE28" w:rsidR="00C074DA" w:rsidRPr="00592A9C" w:rsidRDefault="00C074DA" w:rsidP="00C074DA">
      <w:pPr>
        <w:spacing w:line="276" w:lineRule="auto"/>
        <w:ind w:right="-15"/>
        <w:jc w:val="both"/>
        <w:rPr>
          <w:rFonts w:asciiTheme="minorHAnsi" w:hAnsiTheme="minorHAnsi" w:cs="Arial"/>
          <w:b/>
          <w:iCs/>
          <w:szCs w:val="20"/>
        </w:rPr>
      </w:pPr>
      <w:r w:rsidRPr="00592A9C">
        <w:rPr>
          <w:rFonts w:asciiTheme="minorHAnsi" w:hAnsiTheme="minorHAnsi" w:cs="Arial"/>
          <w:b/>
          <w:bCs/>
          <w:iCs/>
          <w:szCs w:val="20"/>
        </w:rPr>
        <w:t>Regime de Execução:</w:t>
      </w:r>
      <w:r w:rsidRPr="00592A9C">
        <w:rPr>
          <w:rFonts w:asciiTheme="minorHAnsi" w:hAnsiTheme="minorHAnsi" w:cs="Arial"/>
          <w:b/>
          <w:iCs/>
          <w:szCs w:val="20"/>
        </w:rPr>
        <w:t xml:space="preserve"> </w:t>
      </w:r>
      <w:r w:rsidRPr="00592A9C">
        <w:rPr>
          <w:rFonts w:asciiTheme="minorHAnsi" w:hAnsiTheme="minorHAnsi" w:cs="Arial"/>
          <w:iCs/>
          <w:szCs w:val="20"/>
        </w:rPr>
        <w:t>Empreitada por Preço Unitário</w:t>
      </w:r>
      <w:r w:rsidRPr="00592A9C">
        <w:rPr>
          <w:rFonts w:asciiTheme="minorHAnsi" w:hAnsiTheme="minorHAnsi" w:cs="Arial"/>
          <w:b/>
          <w:iCs/>
          <w:szCs w:val="20"/>
        </w:rPr>
        <w:t xml:space="preserve"> </w:t>
      </w:r>
    </w:p>
    <w:p w14:paraId="107D6988" w14:textId="77777777" w:rsidR="00C074DA" w:rsidRPr="00ED3416" w:rsidRDefault="00C074DA" w:rsidP="00C074DA">
      <w:pPr>
        <w:spacing w:line="276" w:lineRule="auto"/>
        <w:ind w:right="-15"/>
        <w:jc w:val="both"/>
        <w:rPr>
          <w:rFonts w:asciiTheme="minorHAnsi" w:hAnsiTheme="minorHAnsi" w:cs="Arial"/>
          <w:b/>
          <w:bCs/>
          <w:i/>
          <w:iCs/>
          <w:color w:val="FF0000"/>
          <w:szCs w:val="20"/>
        </w:rPr>
      </w:pPr>
    </w:p>
    <w:p w14:paraId="59CCFB6E" w14:textId="74F9219D" w:rsidR="00AF7F6A" w:rsidRDefault="00C074DA" w:rsidP="00AF7F6A">
      <w:pPr>
        <w:pStyle w:val="Ttulo1"/>
        <w:rPr>
          <w:rFonts w:asciiTheme="minorHAnsi" w:hAnsiTheme="minorHAnsi"/>
          <w:szCs w:val="20"/>
        </w:rPr>
      </w:pPr>
      <w:bookmarkStart w:id="0" w:name="_Toc118380899"/>
      <w:r w:rsidRPr="00ED3416">
        <w:rPr>
          <w:rFonts w:asciiTheme="minorHAnsi" w:hAnsiTheme="minorHAnsi"/>
          <w:szCs w:val="20"/>
        </w:rPr>
        <w:t>OBJETO DA CONTRATAÇÃO DIRET</w:t>
      </w:r>
      <w:bookmarkEnd w:id="0"/>
      <w:r w:rsidR="00D14137">
        <w:rPr>
          <w:rFonts w:asciiTheme="minorHAnsi" w:hAnsiTheme="minorHAnsi"/>
          <w:szCs w:val="20"/>
        </w:rPr>
        <w:t>A</w:t>
      </w:r>
    </w:p>
    <w:p w14:paraId="6CF5CC4C" w14:textId="2CE3D8EF" w:rsidR="00C074DA" w:rsidRPr="005C3BCE" w:rsidRDefault="00C074DA" w:rsidP="00C074DA">
      <w:pPr>
        <w:pStyle w:val="PADRO"/>
        <w:keepNext w:val="0"/>
        <w:widowControl/>
        <w:numPr>
          <w:ilvl w:val="1"/>
          <w:numId w:val="1"/>
        </w:numPr>
        <w:shd w:val="clear" w:color="auto" w:fill="auto"/>
        <w:spacing w:before="120" w:after="120"/>
        <w:rPr>
          <w:rFonts w:asciiTheme="minorHAnsi" w:hAnsiTheme="minorHAnsi" w:cs="Arial"/>
          <w:szCs w:val="20"/>
        </w:rPr>
      </w:pPr>
      <w:r w:rsidRPr="005C3BCE">
        <w:rPr>
          <w:rFonts w:asciiTheme="minorHAnsi" w:hAnsiTheme="minorHAnsi" w:cs="Arial"/>
          <w:szCs w:val="20"/>
        </w:rPr>
        <w:t xml:space="preserve">O objeto da presente dispensa é a escolha da proposta mais vantajosa para a </w:t>
      </w:r>
      <w:r w:rsidR="00215767" w:rsidRPr="00215767">
        <w:rPr>
          <w:rFonts w:asciiTheme="minorHAnsi" w:hAnsiTheme="minorHAnsi" w:cs="Arial"/>
          <w:b/>
          <w:szCs w:val="20"/>
        </w:rPr>
        <w:t>CONTRATAÇÃO</w:t>
      </w:r>
      <w:r w:rsidRPr="005C3BCE">
        <w:rPr>
          <w:rFonts w:asciiTheme="minorHAnsi" w:hAnsiTheme="minorHAnsi" w:cs="Arial"/>
          <w:szCs w:val="20"/>
        </w:rPr>
        <w:t xml:space="preserve">, </w:t>
      </w:r>
      <w:r w:rsidR="00C34C8A" w:rsidRPr="005C3BCE">
        <w:rPr>
          <w:rFonts w:asciiTheme="minorHAnsi" w:hAnsiTheme="minorHAnsi" w:cs="Arial"/>
          <w:szCs w:val="20"/>
        </w:rPr>
        <w:t xml:space="preserve">por dispensa de licitação, </w:t>
      </w:r>
      <w:r w:rsidR="00215767">
        <w:rPr>
          <w:rFonts w:asciiTheme="minorHAnsi" w:hAnsiTheme="minorHAnsi" w:cs="Arial"/>
          <w:szCs w:val="20"/>
        </w:rPr>
        <w:t xml:space="preserve">do </w:t>
      </w:r>
      <w:r w:rsidR="00215767" w:rsidRPr="00215767">
        <w:rPr>
          <w:rFonts w:asciiTheme="minorHAnsi" w:hAnsiTheme="minorHAnsi" w:cs="Arial"/>
          <w:b/>
          <w:szCs w:val="20"/>
        </w:rPr>
        <w:t>SERVIÇO DE INSTALAÇÃO DE PELÍCULA DE PROTEÇÃO UV</w:t>
      </w:r>
      <w:r w:rsidR="00141482" w:rsidRPr="005C3BCE">
        <w:rPr>
          <w:rFonts w:asciiTheme="minorHAnsi" w:hAnsiTheme="minorHAnsi" w:cs="Arial"/>
          <w:szCs w:val="20"/>
        </w:rPr>
        <w:t>, con</w:t>
      </w:r>
      <w:r w:rsidRPr="005C3BCE">
        <w:rPr>
          <w:rFonts w:asciiTheme="minorHAnsi" w:hAnsiTheme="minorHAnsi" w:cs="Arial"/>
          <w:szCs w:val="20"/>
        </w:rPr>
        <w:t>forme condições, quantidades e exigências estabelecidas neste Aviso de Contratação Direta e seus anexos.</w:t>
      </w:r>
    </w:p>
    <w:p w14:paraId="2CAB7B64" w14:textId="5CD7E688" w:rsidR="00C074DA" w:rsidRDefault="00C074DA" w:rsidP="00C074DA">
      <w:pPr>
        <w:pStyle w:val="PADRO"/>
        <w:keepNext w:val="0"/>
        <w:widowControl/>
        <w:numPr>
          <w:ilvl w:val="1"/>
          <w:numId w:val="1"/>
        </w:numPr>
        <w:shd w:val="clear" w:color="auto" w:fill="auto"/>
        <w:spacing w:before="120" w:after="120"/>
        <w:rPr>
          <w:rFonts w:asciiTheme="minorHAnsi" w:hAnsiTheme="minorHAnsi" w:cs="Arial"/>
          <w:szCs w:val="20"/>
        </w:rPr>
      </w:pPr>
      <w:r w:rsidRPr="00ED3416">
        <w:rPr>
          <w:rFonts w:asciiTheme="minorHAnsi" w:hAnsiTheme="minorHAnsi" w:cs="Arial"/>
          <w:szCs w:val="20"/>
        </w:rPr>
        <w:t>A contratação ocorrerá conforme tabela abaixo.</w:t>
      </w:r>
    </w:p>
    <w:p w14:paraId="42B5BFA4" w14:textId="5E83A3E7" w:rsidR="00215767" w:rsidRDefault="00215767" w:rsidP="00215767">
      <w:pPr>
        <w:rPr>
          <w:lang w:eastAsia="zh-CN" w:bidi="hi-IN"/>
        </w:rPr>
      </w:pPr>
    </w:p>
    <w:tbl>
      <w:tblPr>
        <w:tblW w:w="9918" w:type="dxa"/>
        <w:jc w:val="center"/>
        <w:tblCellMar>
          <w:left w:w="70" w:type="dxa"/>
          <w:right w:w="70" w:type="dxa"/>
        </w:tblCellMar>
        <w:tblLook w:val="04A0" w:firstRow="1" w:lastRow="0" w:firstColumn="1" w:lastColumn="0" w:noHBand="0" w:noVBand="1"/>
      </w:tblPr>
      <w:tblGrid>
        <w:gridCol w:w="638"/>
        <w:gridCol w:w="4602"/>
        <w:gridCol w:w="851"/>
        <w:gridCol w:w="567"/>
        <w:gridCol w:w="850"/>
        <w:gridCol w:w="1276"/>
        <w:gridCol w:w="1134"/>
      </w:tblGrid>
      <w:tr w:rsidR="00215767" w:rsidRPr="00215767" w14:paraId="280E7270" w14:textId="77777777" w:rsidTr="00215767">
        <w:trPr>
          <w:trHeight w:val="833"/>
          <w:jc w:val="center"/>
        </w:trPr>
        <w:tc>
          <w:tcPr>
            <w:tcW w:w="638" w:type="dxa"/>
            <w:tcBorders>
              <w:top w:val="single" w:sz="4" w:space="0" w:color="auto"/>
              <w:left w:val="single" w:sz="4" w:space="0" w:color="auto"/>
              <w:bottom w:val="single" w:sz="4" w:space="0" w:color="auto"/>
              <w:right w:val="single" w:sz="4" w:space="0" w:color="auto"/>
            </w:tcBorders>
            <w:shd w:val="clear" w:color="C5E0B4" w:fill="D0CECE"/>
            <w:vAlign w:val="center"/>
            <w:hideMark/>
          </w:tcPr>
          <w:p w14:paraId="02EAAF41" w14:textId="77777777" w:rsidR="00215767" w:rsidRPr="00215767" w:rsidRDefault="00215767" w:rsidP="00215767">
            <w:pPr>
              <w:suppressAutoHyphens w:val="0"/>
              <w:jc w:val="center"/>
              <w:rPr>
                <w:rFonts w:ascii="Calibri" w:hAnsi="Calibri" w:cs="Times New Roman"/>
                <w:b/>
                <w:bCs/>
                <w:sz w:val="18"/>
                <w:szCs w:val="18"/>
              </w:rPr>
            </w:pPr>
            <w:r w:rsidRPr="00215767">
              <w:rPr>
                <w:rFonts w:ascii="Calibri" w:hAnsi="Calibri" w:cs="Times New Roman"/>
                <w:b/>
                <w:bCs/>
                <w:sz w:val="18"/>
                <w:szCs w:val="18"/>
              </w:rPr>
              <w:t>ITEM</w:t>
            </w:r>
          </w:p>
        </w:tc>
        <w:tc>
          <w:tcPr>
            <w:tcW w:w="4602" w:type="dxa"/>
            <w:tcBorders>
              <w:top w:val="single" w:sz="4" w:space="0" w:color="auto"/>
              <w:left w:val="nil"/>
              <w:bottom w:val="single" w:sz="4" w:space="0" w:color="auto"/>
              <w:right w:val="single" w:sz="4" w:space="0" w:color="auto"/>
            </w:tcBorders>
            <w:shd w:val="clear" w:color="C5E0B4" w:fill="D0CECE"/>
            <w:vAlign w:val="center"/>
            <w:hideMark/>
          </w:tcPr>
          <w:p w14:paraId="0051FD0D" w14:textId="77777777" w:rsidR="00215767" w:rsidRPr="00215767" w:rsidRDefault="00215767" w:rsidP="00215767">
            <w:pPr>
              <w:suppressAutoHyphens w:val="0"/>
              <w:jc w:val="center"/>
              <w:rPr>
                <w:rFonts w:ascii="Calibri" w:hAnsi="Calibri" w:cs="Times New Roman"/>
                <w:b/>
                <w:bCs/>
                <w:sz w:val="18"/>
                <w:szCs w:val="18"/>
              </w:rPr>
            </w:pPr>
            <w:r w:rsidRPr="00215767">
              <w:rPr>
                <w:rFonts w:ascii="Calibri" w:hAnsi="Calibri" w:cs="Times New Roman"/>
                <w:b/>
                <w:bCs/>
                <w:sz w:val="18"/>
                <w:szCs w:val="18"/>
              </w:rPr>
              <w:t>DESCRIÇÃO DO SERVIÇO</w:t>
            </w:r>
          </w:p>
        </w:tc>
        <w:tc>
          <w:tcPr>
            <w:tcW w:w="851" w:type="dxa"/>
            <w:tcBorders>
              <w:top w:val="single" w:sz="4" w:space="0" w:color="auto"/>
              <w:left w:val="nil"/>
              <w:bottom w:val="single" w:sz="4" w:space="0" w:color="auto"/>
              <w:right w:val="single" w:sz="4" w:space="0" w:color="auto"/>
            </w:tcBorders>
            <w:shd w:val="clear" w:color="C5E0B4" w:fill="D0CECE"/>
            <w:vAlign w:val="center"/>
            <w:hideMark/>
          </w:tcPr>
          <w:p w14:paraId="6465842F" w14:textId="77777777" w:rsidR="00215767" w:rsidRPr="00215767" w:rsidRDefault="00215767" w:rsidP="00215767">
            <w:pPr>
              <w:suppressAutoHyphens w:val="0"/>
              <w:jc w:val="center"/>
              <w:rPr>
                <w:rFonts w:ascii="Calibri" w:hAnsi="Calibri" w:cs="Times New Roman"/>
                <w:b/>
                <w:bCs/>
                <w:sz w:val="18"/>
                <w:szCs w:val="18"/>
              </w:rPr>
            </w:pPr>
            <w:r w:rsidRPr="00215767">
              <w:rPr>
                <w:rFonts w:ascii="Calibri" w:hAnsi="Calibri" w:cs="Times New Roman"/>
                <w:b/>
                <w:bCs/>
                <w:sz w:val="18"/>
                <w:szCs w:val="18"/>
              </w:rPr>
              <w:t>CATMAT</w:t>
            </w:r>
          </w:p>
        </w:tc>
        <w:tc>
          <w:tcPr>
            <w:tcW w:w="567" w:type="dxa"/>
            <w:tcBorders>
              <w:top w:val="single" w:sz="4" w:space="0" w:color="auto"/>
              <w:left w:val="nil"/>
              <w:bottom w:val="single" w:sz="4" w:space="0" w:color="auto"/>
              <w:right w:val="single" w:sz="4" w:space="0" w:color="auto"/>
            </w:tcBorders>
            <w:shd w:val="clear" w:color="C5E0B4" w:fill="D0CECE"/>
            <w:vAlign w:val="center"/>
            <w:hideMark/>
          </w:tcPr>
          <w:p w14:paraId="258CF336" w14:textId="77777777" w:rsidR="00215767" w:rsidRPr="00215767" w:rsidRDefault="00215767" w:rsidP="00215767">
            <w:pPr>
              <w:suppressAutoHyphens w:val="0"/>
              <w:jc w:val="center"/>
              <w:rPr>
                <w:rFonts w:ascii="Calibri" w:hAnsi="Calibri" w:cs="Times New Roman"/>
                <w:b/>
                <w:bCs/>
                <w:sz w:val="18"/>
                <w:szCs w:val="18"/>
              </w:rPr>
            </w:pPr>
            <w:r w:rsidRPr="00215767">
              <w:rPr>
                <w:rFonts w:ascii="Calibri" w:hAnsi="Calibri" w:cs="Times New Roman"/>
                <w:b/>
                <w:bCs/>
                <w:sz w:val="18"/>
                <w:szCs w:val="18"/>
              </w:rPr>
              <w:t>QTD</w:t>
            </w:r>
          </w:p>
        </w:tc>
        <w:tc>
          <w:tcPr>
            <w:tcW w:w="850" w:type="dxa"/>
            <w:tcBorders>
              <w:top w:val="single" w:sz="4" w:space="0" w:color="auto"/>
              <w:left w:val="nil"/>
              <w:bottom w:val="single" w:sz="4" w:space="0" w:color="auto"/>
              <w:right w:val="single" w:sz="4" w:space="0" w:color="auto"/>
            </w:tcBorders>
            <w:shd w:val="clear" w:color="C5E0B4" w:fill="D0CECE"/>
            <w:vAlign w:val="center"/>
            <w:hideMark/>
          </w:tcPr>
          <w:p w14:paraId="2B5B16AA" w14:textId="77777777" w:rsidR="00215767" w:rsidRPr="00215767" w:rsidRDefault="00215767" w:rsidP="00215767">
            <w:pPr>
              <w:suppressAutoHyphens w:val="0"/>
              <w:jc w:val="center"/>
              <w:rPr>
                <w:rFonts w:ascii="Calibri" w:hAnsi="Calibri" w:cs="Times New Roman"/>
                <w:b/>
                <w:bCs/>
                <w:sz w:val="18"/>
                <w:szCs w:val="18"/>
              </w:rPr>
            </w:pPr>
            <w:r w:rsidRPr="00215767">
              <w:rPr>
                <w:rFonts w:ascii="Calibri" w:hAnsi="Calibri" w:cs="Times New Roman"/>
                <w:b/>
                <w:bCs/>
                <w:sz w:val="18"/>
                <w:szCs w:val="18"/>
              </w:rPr>
              <w:t>UNIDADE</w:t>
            </w:r>
          </w:p>
        </w:tc>
        <w:tc>
          <w:tcPr>
            <w:tcW w:w="1276" w:type="dxa"/>
            <w:tcBorders>
              <w:top w:val="single" w:sz="4" w:space="0" w:color="auto"/>
              <w:left w:val="nil"/>
              <w:bottom w:val="single" w:sz="4" w:space="0" w:color="auto"/>
              <w:right w:val="single" w:sz="4" w:space="0" w:color="auto"/>
            </w:tcBorders>
            <w:shd w:val="clear" w:color="666699" w:fill="D0CECE"/>
            <w:vAlign w:val="center"/>
            <w:hideMark/>
          </w:tcPr>
          <w:p w14:paraId="60814C80" w14:textId="77777777" w:rsidR="00215767" w:rsidRPr="00215767" w:rsidRDefault="00215767" w:rsidP="00215767">
            <w:pPr>
              <w:suppressAutoHyphens w:val="0"/>
              <w:jc w:val="center"/>
              <w:rPr>
                <w:rFonts w:ascii="Calibri" w:hAnsi="Calibri" w:cs="Times New Roman"/>
                <w:b/>
                <w:bCs/>
                <w:sz w:val="18"/>
                <w:szCs w:val="18"/>
              </w:rPr>
            </w:pPr>
            <w:r w:rsidRPr="00215767">
              <w:rPr>
                <w:rFonts w:ascii="Calibri" w:hAnsi="Calibri" w:cs="Times New Roman"/>
                <w:b/>
                <w:bCs/>
                <w:sz w:val="18"/>
                <w:szCs w:val="18"/>
              </w:rPr>
              <w:t>VALOR UNITÁRIO ESTIMADO</w:t>
            </w:r>
          </w:p>
        </w:tc>
        <w:tc>
          <w:tcPr>
            <w:tcW w:w="1134" w:type="dxa"/>
            <w:tcBorders>
              <w:top w:val="single" w:sz="4" w:space="0" w:color="auto"/>
              <w:left w:val="nil"/>
              <w:bottom w:val="single" w:sz="4" w:space="0" w:color="auto"/>
              <w:right w:val="single" w:sz="4" w:space="0" w:color="auto"/>
            </w:tcBorders>
            <w:shd w:val="clear" w:color="666699" w:fill="D0CECE"/>
            <w:vAlign w:val="center"/>
            <w:hideMark/>
          </w:tcPr>
          <w:p w14:paraId="5B60B50C" w14:textId="77777777" w:rsidR="00215767" w:rsidRPr="00215767" w:rsidRDefault="00215767" w:rsidP="00215767">
            <w:pPr>
              <w:suppressAutoHyphens w:val="0"/>
              <w:jc w:val="center"/>
              <w:rPr>
                <w:rFonts w:ascii="Calibri" w:hAnsi="Calibri" w:cs="Times New Roman"/>
                <w:b/>
                <w:bCs/>
                <w:sz w:val="18"/>
                <w:szCs w:val="18"/>
              </w:rPr>
            </w:pPr>
            <w:r w:rsidRPr="00215767">
              <w:rPr>
                <w:rFonts w:ascii="Calibri" w:hAnsi="Calibri" w:cs="Times New Roman"/>
                <w:b/>
                <w:bCs/>
                <w:sz w:val="18"/>
                <w:szCs w:val="18"/>
              </w:rPr>
              <w:t>VALOR TOTAL ESTIMADO</w:t>
            </w:r>
          </w:p>
        </w:tc>
      </w:tr>
      <w:tr w:rsidR="00215767" w:rsidRPr="00215767" w14:paraId="1A56592D" w14:textId="77777777" w:rsidTr="00215767">
        <w:trPr>
          <w:trHeight w:val="585"/>
          <w:jc w:val="center"/>
        </w:trPr>
        <w:tc>
          <w:tcPr>
            <w:tcW w:w="638" w:type="dxa"/>
            <w:vMerge w:val="restart"/>
            <w:tcBorders>
              <w:top w:val="nil"/>
              <w:left w:val="single" w:sz="4" w:space="0" w:color="auto"/>
              <w:bottom w:val="single" w:sz="4" w:space="0" w:color="auto"/>
              <w:right w:val="single" w:sz="4" w:space="0" w:color="auto"/>
            </w:tcBorders>
            <w:shd w:val="clear" w:color="DCDCDC" w:fill="FFFFFF"/>
            <w:vAlign w:val="center"/>
            <w:hideMark/>
          </w:tcPr>
          <w:p w14:paraId="4D490DCD" w14:textId="77777777" w:rsidR="00215767" w:rsidRPr="00215767" w:rsidRDefault="00215767" w:rsidP="00215767">
            <w:pPr>
              <w:suppressAutoHyphens w:val="0"/>
              <w:jc w:val="center"/>
              <w:rPr>
                <w:rFonts w:ascii="Calibri" w:hAnsi="Calibri" w:cs="Times New Roman"/>
                <w:sz w:val="18"/>
                <w:szCs w:val="18"/>
              </w:rPr>
            </w:pPr>
            <w:r w:rsidRPr="00215767">
              <w:rPr>
                <w:rFonts w:ascii="Calibri" w:hAnsi="Calibri" w:cs="Times New Roman"/>
                <w:sz w:val="18"/>
                <w:szCs w:val="18"/>
              </w:rPr>
              <w:t>1</w:t>
            </w:r>
          </w:p>
        </w:tc>
        <w:tc>
          <w:tcPr>
            <w:tcW w:w="4602" w:type="dxa"/>
            <w:tcBorders>
              <w:top w:val="nil"/>
              <w:left w:val="nil"/>
              <w:bottom w:val="single" w:sz="4" w:space="0" w:color="auto"/>
              <w:right w:val="single" w:sz="4" w:space="0" w:color="auto"/>
            </w:tcBorders>
            <w:shd w:val="clear" w:color="DCDCDC" w:fill="FFFFFF"/>
            <w:vAlign w:val="center"/>
            <w:hideMark/>
          </w:tcPr>
          <w:p w14:paraId="06A34685" w14:textId="77777777" w:rsidR="00215767" w:rsidRPr="00215767" w:rsidRDefault="00215767" w:rsidP="00215767">
            <w:pPr>
              <w:suppressAutoHyphens w:val="0"/>
              <w:jc w:val="center"/>
              <w:rPr>
                <w:rFonts w:ascii="Calibri" w:hAnsi="Calibri" w:cs="Times New Roman"/>
                <w:sz w:val="18"/>
                <w:szCs w:val="18"/>
              </w:rPr>
            </w:pPr>
            <w:r w:rsidRPr="00215767">
              <w:rPr>
                <w:rFonts w:ascii="Calibri" w:hAnsi="Calibri" w:cs="Times New Roman"/>
                <w:sz w:val="18"/>
                <w:szCs w:val="18"/>
              </w:rPr>
              <w:t>Serviço de instalação de películas de proteção UV                             Tipo Blackout 100% - 37,56 m</w:t>
            </w:r>
            <w:r w:rsidRPr="00215767">
              <w:rPr>
                <w:rFonts w:ascii="Calibri" w:hAnsi="Calibri" w:cs="Times New Roman"/>
                <w:sz w:val="18"/>
                <w:szCs w:val="18"/>
                <w:vertAlign w:val="superscript"/>
              </w:rPr>
              <w:t>2</w:t>
            </w:r>
          </w:p>
        </w:tc>
        <w:tc>
          <w:tcPr>
            <w:tcW w:w="851" w:type="dxa"/>
            <w:vMerge w:val="restart"/>
            <w:tcBorders>
              <w:top w:val="nil"/>
              <w:left w:val="single" w:sz="4" w:space="0" w:color="auto"/>
              <w:bottom w:val="single" w:sz="4" w:space="0" w:color="000000"/>
              <w:right w:val="single" w:sz="4" w:space="0" w:color="auto"/>
            </w:tcBorders>
            <w:shd w:val="clear" w:color="FFCC99" w:fill="FFFFFF"/>
            <w:vAlign w:val="center"/>
            <w:hideMark/>
          </w:tcPr>
          <w:p w14:paraId="40D51603" w14:textId="77777777" w:rsidR="00215767" w:rsidRPr="00215767" w:rsidRDefault="00215767" w:rsidP="00215767">
            <w:pPr>
              <w:suppressAutoHyphens w:val="0"/>
              <w:jc w:val="center"/>
              <w:rPr>
                <w:rFonts w:ascii="Calibri" w:hAnsi="Calibri" w:cs="Times New Roman"/>
                <w:sz w:val="18"/>
                <w:szCs w:val="18"/>
              </w:rPr>
            </w:pPr>
            <w:r w:rsidRPr="00215767">
              <w:rPr>
                <w:rFonts w:ascii="Calibri" w:hAnsi="Calibri" w:cs="Times New Roman"/>
                <w:sz w:val="18"/>
                <w:szCs w:val="18"/>
              </w:rPr>
              <w:t>5584</w:t>
            </w:r>
          </w:p>
        </w:tc>
        <w:tc>
          <w:tcPr>
            <w:tcW w:w="567" w:type="dxa"/>
            <w:vMerge w:val="restart"/>
            <w:tcBorders>
              <w:top w:val="nil"/>
              <w:left w:val="single" w:sz="4" w:space="0" w:color="auto"/>
              <w:bottom w:val="single" w:sz="4" w:space="0" w:color="000000"/>
              <w:right w:val="single" w:sz="4" w:space="0" w:color="auto"/>
            </w:tcBorders>
            <w:shd w:val="clear" w:color="DCDCDC" w:fill="FFFFFF"/>
            <w:vAlign w:val="center"/>
            <w:hideMark/>
          </w:tcPr>
          <w:p w14:paraId="49BA45AF" w14:textId="77777777" w:rsidR="00215767" w:rsidRPr="00215767" w:rsidRDefault="00215767" w:rsidP="00215767">
            <w:pPr>
              <w:suppressAutoHyphens w:val="0"/>
              <w:jc w:val="center"/>
              <w:rPr>
                <w:rFonts w:ascii="Calibri" w:hAnsi="Calibri" w:cs="Times New Roman"/>
                <w:sz w:val="18"/>
                <w:szCs w:val="18"/>
              </w:rPr>
            </w:pPr>
            <w:r w:rsidRPr="00215767">
              <w:rPr>
                <w:rFonts w:ascii="Calibri" w:hAnsi="Calibri" w:cs="Times New Roman"/>
                <w:sz w:val="18"/>
                <w:szCs w:val="18"/>
              </w:rPr>
              <w:t>1</w:t>
            </w:r>
          </w:p>
        </w:tc>
        <w:tc>
          <w:tcPr>
            <w:tcW w:w="850" w:type="dxa"/>
            <w:vMerge w:val="restart"/>
            <w:tcBorders>
              <w:top w:val="nil"/>
              <w:left w:val="single" w:sz="4" w:space="0" w:color="auto"/>
              <w:bottom w:val="single" w:sz="4" w:space="0" w:color="000000"/>
              <w:right w:val="single" w:sz="4" w:space="0" w:color="auto"/>
            </w:tcBorders>
            <w:shd w:val="clear" w:color="FFCC99" w:fill="FFFFFF"/>
            <w:vAlign w:val="center"/>
            <w:hideMark/>
          </w:tcPr>
          <w:p w14:paraId="0A102730" w14:textId="77777777" w:rsidR="00215767" w:rsidRPr="00215767" w:rsidRDefault="00215767" w:rsidP="00215767">
            <w:pPr>
              <w:suppressAutoHyphens w:val="0"/>
              <w:jc w:val="center"/>
              <w:rPr>
                <w:rFonts w:ascii="Calibri" w:hAnsi="Calibri" w:cs="Times New Roman"/>
                <w:sz w:val="18"/>
                <w:szCs w:val="18"/>
              </w:rPr>
            </w:pPr>
            <w:r w:rsidRPr="00215767">
              <w:rPr>
                <w:rFonts w:ascii="Calibri" w:hAnsi="Calibri" w:cs="Times New Roman"/>
                <w:sz w:val="18"/>
                <w:szCs w:val="18"/>
              </w:rPr>
              <w:t>Serviço</w:t>
            </w:r>
          </w:p>
        </w:tc>
        <w:tc>
          <w:tcPr>
            <w:tcW w:w="1276" w:type="dxa"/>
            <w:vMerge w:val="restart"/>
            <w:tcBorders>
              <w:top w:val="nil"/>
              <w:left w:val="single" w:sz="4" w:space="0" w:color="auto"/>
              <w:bottom w:val="single" w:sz="4" w:space="0" w:color="000000"/>
              <w:right w:val="single" w:sz="4" w:space="0" w:color="auto"/>
            </w:tcBorders>
            <w:shd w:val="clear" w:color="FFCC99" w:fill="FFFFFF"/>
            <w:vAlign w:val="center"/>
            <w:hideMark/>
          </w:tcPr>
          <w:p w14:paraId="28BC2365" w14:textId="77777777" w:rsidR="00215767" w:rsidRPr="00215767" w:rsidRDefault="00215767" w:rsidP="00215767">
            <w:pPr>
              <w:suppressAutoHyphens w:val="0"/>
              <w:jc w:val="center"/>
              <w:rPr>
                <w:rFonts w:ascii="Calibri" w:hAnsi="Calibri" w:cs="Times New Roman"/>
                <w:sz w:val="18"/>
                <w:szCs w:val="18"/>
              </w:rPr>
            </w:pPr>
            <w:r w:rsidRPr="00215767">
              <w:rPr>
                <w:rFonts w:ascii="Calibri" w:hAnsi="Calibri" w:cs="Times New Roman"/>
                <w:sz w:val="18"/>
                <w:szCs w:val="18"/>
              </w:rPr>
              <w:t>4.058,85</w:t>
            </w:r>
          </w:p>
        </w:tc>
        <w:tc>
          <w:tcPr>
            <w:tcW w:w="1134" w:type="dxa"/>
            <w:vMerge w:val="restart"/>
            <w:tcBorders>
              <w:top w:val="nil"/>
              <w:left w:val="single" w:sz="4" w:space="0" w:color="auto"/>
              <w:bottom w:val="single" w:sz="4" w:space="0" w:color="000000"/>
              <w:right w:val="single" w:sz="4" w:space="0" w:color="auto"/>
            </w:tcBorders>
            <w:shd w:val="clear" w:color="FFCC99" w:fill="FFFFFF"/>
            <w:vAlign w:val="center"/>
            <w:hideMark/>
          </w:tcPr>
          <w:p w14:paraId="54A6B40E" w14:textId="77777777" w:rsidR="00215767" w:rsidRPr="00215767" w:rsidRDefault="00215767" w:rsidP="00215767">
            <w:pPr>
              <w:suppressAutoHyphens w:val="0"/>
              <w:jc w:val="center"/>
              <w:rPr>
                <w:rFonts w:ascii="Calibri" w:hAnsi="Calibri" w:cs="Times New Roman"/>
                <w:sz w:val="18"/>
                <w:szCs w:val="18"/>
              </w:rPr>
            </w:pPr>
            <w:r w:rsidRPr="00215767">
              <w:rPr>
                <w:rFonts w:ascii="Calibri" w:hAnsi="Calibri" w:cs="Times New Roman"/>
                <w:sz w:val="18"/>
                <w:szCs w:val="18"/>
              </w:rPr>
              <w:t>4.058,85</w:t>
            </w:r>
          </w:p>
        </w:tc>
      </w:tr>
      <w:tr w:rsidR="00215767" w:rsidRPr="00215767" w14:paraId="6CF638B8" w14:textId="77777777" w:rsidTr="00215767">
        <w:trPr>
          <w:trHeight w:val="585"/>
          <w:jc w:val="center"/>
        </w:trPr>
        <w:tc>
          <w:tcPr>
            <w:tcW w:w="638" w:type="dxa"/>
            <w:vMerge/>
            <w:tcBorders>
              <w:top w:val="nil"/>
              <w:left w:val="single" w:sz="4" w:space="0" w:color="auto"/>
              <w:bottom w:val="single" w:sz="4" w:space="0" w:color="auto"/>
              <w:right w:val="single" w:sz="4" w:space="0" w:color="auto"/>
            </w:tcBorders>
            <w:vAlign w:val="center"/>
            <w:hideMark/>
          </w:tcPr>
          <w:p w14:paraId="7DA7CFE3" w14:textId="77777777" w:rsidR="00215767" w:rsidRPr="00215767" w:rsidRDefault="00215767" w:rsidP="00215767">
            <w:pPr>
              <w:suppressAutoHyphens w:val="0"/>
              <w:rPr>
                <w:rFonts w:ascii="Calibri" w:hAnsi="Calibri" w:cs="Times New Roman"/>
                <w:sz w:val="18"/>
                <w:szCs w:val="18"/>
              </w:rPr>
            </w:pPr>
          </w:p>
        </w:tc>
        <w:tc>
          <w:tcPr>
            <w:tcW w:w="4602" w:type="dxa"/>
            <w:tcBorders>
              <w:top w:val="nil"/>
              <w:left w:val="nil"/>
              <w:bottom w:val="single" w:sz="4" w:space="0" w:color="auto"/>
              <w:right w:val="single" w:sz="4" w:space="0" w:color="auto"/>
            </w:tcBorders>
            <w:shd w:val="clear" w:color="FFCC99" w:fill="FFFFFF"/>
            <w:vAlign w:val="center"/>
            <w:hideMark/>
          </w:tcPr>
          <w:p w14:paraId="29DF2EAD" w14:textId="77777777" w:rsidR="00215767" w:rsidRPr="00215767" w:rsidRDefault="00215767" w:rsidP="00215767">
            <w:pPr>
              <w:suppressAutoHyphens w:val="0"/>
              <w:jc w:val="center"/>
              <w:rPr>
                <w:rFonts w:ascii="Calibri" w:hAnsi="Calibri" w:cs="Times New Roman"/>
                <w:sz w:val="18"/>
                <w:szCs w:val="18"/>
              </w:rPr>
            </w:pPr>
            <w:r w:rsidRPr="00215767">
              <w:rPr>
                <w:rFonts w:ascii="Calibri" w:hAnsi="Calibri" w:cs="Times New Roman"/>
                <w:sz w:val="18"/>
                <w:szCs w:val="18"/>
              </w:rPr>
              <w:t xml:space="preserve">               Serviço de instalação de películas de proteção UV              Tipo G 35 - 5,4 m2</w:t>
            </w:r>
          </w:p>
        </w:tc>
        <w:tc>
          <w:tcPr>
            <w:tcW w:w="851" w:type="dxa"/>
            <w:vMerge/>
            <w:tcBorders>
              <w:top w:val="nil"/>
              <w:left w:val="single" w:sz="4" w:space="0" w:color="auto"/>
              <w:bottom w:val="single" w:sz="4" w:space="0" w:color="000000"/>
              <w:right w:val="single" w:sz="4" w:space="0" w:color="auto"/>
            </w:tcBorders>
            <w:vAlign w:val="center"/>
            <w:hideMark/>
          </w:tcPr>
          <w:p w14:paraId="720E7C62" w14:textId="77777777" w:rsidR="00215767" w:rsidRPr="00215767" w:rsidRDefault="00215767" w:rsidP="00215767">
            <w:pPr>
              <w:suppressAutoHyphens w:val="0"/>
              <w:rPr>
                <w:rFonts w:ascii="Calibri" w:hAnsi="Calibri" w:cs="Times New Roman"/>
                <w:sz w:val="18"/>
                <w:szCs w:val="18"/>
              </w:rPr>
            </w:pPr>
          </w:p>
        </w:tc>
        <w:tc>
          <w:tcPr>
            <w:tcW w:w="567" w:type="dxa"/>
            <w:vMerge/>
            <w:tcBorders>
              <w:top w:val="nil"/>
              <w:left w:val="single" w:sz="4" w:space="0" w:color="auto"/>
              <w:bottom w:val="single" w:sz="4" w:space="0" w:color="000000"/>
              <w:right w:val="single" w:sz="4" w:space="0" w:color="auto"/>
            </w:tcBorders>
            <w:vAlign w:val="center"/>
            <w:hideMark/>
          </w:tcPr>
          <w:p w14:paraId="30C6BE21" w14:textId="77777777" w:rsidR="00215767" w:rsidRPr="00215767" w:rsidRDefault="00215767" w:rsidP="00215767">
            <w:pPr>
              <w:suppressAutoHyphens w:val="0"/>
              <w:rPr>
                <w:rFonts w:ascii="Calibri" w:hAnsi="Calibri" w:cs="Times New Roman"/>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14:paraId="5378BBA6" w14:textId="77777777" w:rsidR="00215767" w:rsidRPr="00215767" w:rsidRDefault="00215767" w:rsidP="00215767">
            <w:pPr>
              <w:suppressAutoHyphens w:val="0"/>
              <w:rPr>
                <w:rFonts w:ascii="Calibri" w:hAnsi="Calibri" w:cs="Times New Roman"/>
                <w:sz w:val="18"/>
                <w:szCs w:val="18"/>
              </w:rPr>
            </w:pPr>
          </w:p>
        </w:tc>
        <w:tc>
          <w:tcPr>
            <w:tcW w:w="1276" w:type="dxa"/>
            <w:vMerge/>
            <w:tcBorders>
              <w:top w:val="nil"/>
              <w:left w:val="single" w:sz="4" w:space="0" w:color="auto"/>
              <w:bottom w:val="single" w:sz="4" w:space="0" w:color="000000"/>
              <w:right w:val="single" w:sz="4" w:space="0" w:color="auto"/>
            </w:tcBorders>
            <w:vAlign w:val="center"/>
            <w:hideMark/>
          </w:tcPr>
          <w:p w14:paraId="59C3A9F7" w14:textId="77777777" w:rsidR="00215767" w:rsidRPr="00215767" w:rsidRDefault="00215767" w:rsidP="00215767">
            <w:pPr>
              <w:suppressAutoHyphens w:val="0"/>
              <w:rPr>
                <w:rFonts w:ascii="Calibri" w:hAnsi="Calibri" w:cs="Times New Roman"/>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14:paraId="425C60B1" w14:textId="77777777" w:rsidR="00215767" w:rsidRPr="00215767" w:rsidRDefault="00215767" w:rsidP="00215767">
            <w:pPr>
              <w:suppressAutoHyphens w:val="0"/>
              <w:rPr>
                <w:rFonts w:ascii="Calibri" w:hAnsi="Calibri" w:cs="Times New Roman"/>
                <w:sz w:val="18"/>
                <w:szCs w:val="18"/>
              </w:rPr>
            </w:pPr>
          </w:p>
        </w:tc>
      </w:tr>
      <w:tr w:rsidR="00215767" w:rsidRPr="00215767" w14:paraId="72B35D3B" w14:textId="77777777" w:rsidTr="00215767">
        <w:trPr>
          <w:trHeight w:val="585"/>
          <w:jc w:val="center"/>
        </w:trPr>
        <w:tc>
          <w:tcPr>
            <w:tcW w:w="638" w:type="dxa"/>
            <w:vMerge/>
            <w:tcBorders>
              <w:top w:val="nil"/>
              <w:left w:val="single" w:sz="4" w:space="0" w:color="auto"/>
              <w:bottom w:val="single" w:sz="4" w:space="0" w:color="auto"/>
              <w:right w:val="single" w:sz="4" w:space="0" w:color="auto"/>
            </w:tcBorders>
            <w:vAlign w:val="center"/>
            <w:hideMark/>
          </w:tcPr>
          <w:p w14:paraId="3CEAE38E" w14:textId="77777777" w:rsidR="00215767" w:rsidRPr="00215767" w:rsidRDefault="00215767" w:rsidP="00215767">
            <w:pPr>
              <w:suppressAutoHyphens w:val="0"/>
              <w:rPr>
                <w:rFonts w:ascii="Calibri" w:hAnsi="Calibri" w:cs="Times New Roman"/>
                <w:sz w:val="18"/>
                <w:szCs w:val="18"/>
              </w:rPr>
            </w:pPr>
          </w:p>
        </w:tc>
        <w:tc>
          <w:tcPr>
            <w:tcW w:w="4602" w:type="dxa"/>
            <w:tcBorders>
              <w:top w:val="nil"/>
              <w:left w:val="nil"/>
              <w:bottom w:val="single" w:sz="4" w:space="0" w:color="auto"/>
              <w:right w:val="single" w:sz="4" w:space="0" w:color="auto"/>
            </w:tcBorders>
            <w:shd w:val="clear" w:color="DCDCDC" w:fill="FFFFFF"/>
            <w:vAlign w:val="center"/>
            <w:hideMark/>
          </w:tcPr>
          <w:p w14:paraId="1A288A0B" w14:textId="77777777" w:rsidR="00215767" w:rsidRPr="00215767" w:rsidRDefault="00215767" w:rsidP="00215767">
            <w:pPr>
              <w:suppressAutoHyphens w:val="0"/>
              <w:jc w:val="center"/>
              <w:rPr>
                <w:rFonts w:ascii="Calibri" w:hAnsi="Calibri" w:cs="Times New Roman"/>
                <w:sz w:val="18"/>
                <w:szCs w:val="18"/>
              </w:rPr>
            </w:pPr>
            <w:r w:rsidRPr="00215767">
              <w:rPr>
                <w:rFonts w:ascii="Calibri" w:hAnsi="Calibri" w:cs="Times New Roman"/>
                <w:sz w:val="18"/>
                <w:szCs w:val="18"/>
              </w:rPr>
              <w:t>Serviço de retirada e  instalação de películas de proteção UV                 Tipo Blackout 100% - 37,56 m</w:t>
            </w:r>
            <w:r w:rsidRPr="00215767">
              <w:rPr>
                <w:rFonts w:ascii="Calibri" w:hAnsi="Calibri" w:cs="Times New Roman"/>
                <w:sz w:val="18"/>
                <w:szCs w:val="18"/>
                <w:vertAlign w:val="superscript"/>
              </w:rPr>
              <w:t>2</w:t>
            </w:r>
          </w:p>
        </w:tc>
        <w:tc>
          <w:tcPr>
            <w:tcW w:w="851" w:type="dxa"/>
            <w:vMerge/>
            <w:tcBorders>
              <w:top w:val="nil"/>
              <w:left w:val="single" w:sz="4" w:space="0" w:color="auto"/>
              <w:bottom w:val="single" w:sz="4" w:space="0" w:color="000000"/>
              <w:right w:val="single" w:sz="4" w:space="0" w:color="auto"/>
            </w:tcBorders>
            <w:vAlign w:val="center"/>
            <w:hideMark/>
          </w:tcPr>
          <w:p w14:paraId="2044781A" w14:textId="77777777" w:rsidR="00215767" w:rsidRPr="00215767" w:rsidRDefault="00215767" w:rsidP="00215767">
            <w:pPr>
              <w:suppressAutoHyphens w:val="0"/>
              <w:rPr>
                <w:rFonts w:ascii="Calibri" w:hAnsi="Calibri" w:cs="Times New Roman"/>
                <w:sz w:val="18"/>
                <w:szCs w:val="18"/>
              </w:rPr>
            </w:pPr>
          </w:p>
        </w:tc>
        <w:tc>
          <w:tcPr>
            <w:tcW w:w="567" w:type="dxa"/>
            <w:vMerge/>
            <w:tcBorders>
              <w:top w:val="nil"/>
              <w:left w:val="single" w:sz="4" w:space="0" w:color="auto"/>
              <w:bottom w:val="single" w:sz="4" w:space="0" w:color="000000"/>
              <w:right w:val="single" w:sz="4" w:space="0" w:color="auto"/>
            </w:tcBorders>
            <w:vAlign w:val="center"/>
            <w:hideMark/>
          </w:tcPr>
          <w:p w14:paraId="7DC04872" w14:textId="77777777" w:rsidR="00215767" w:rsidRPr="00215767" w:rsidRDefault="00215767" w:rsidP="00215767">
            <w:pPr>
              <w:suppressAutoHyphens w:val="0"/>
              <w:rPr>
                <w:rFonts w:ascii="Calibri" w:hAnsi="Calibri" w:cs="Times New Roman"/>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14:paraId="54A836CC" w14:textId="77777777" w:rsidR="00215767" w:rsidRPr="00215767" w:rsidRDefault="00215767" w:rsidP="00215767">
            <w:pPr>
              <w:suppressAutoHyphens w:val="0"/>
              <w:rPr>
                <w:rFonts w:ascii="Calibri" w:hAnsi="Calibri" w:cs="Times New Roman"/>
                <w:sz w:val="18"/>
                <w:szCs w:val="18"/>
              </w:rPr>
            </w:pPr>
          </w:p>
        </w:tc>
        <w:tc>
          <w:tcPr>
            <w:tcW w:w="1276" w:type="dxa"/>
            <w:vMerge/>
            <w:tcBorders>
              <w:top w:val="nil"/>
              <w:left w:val="single" w:sz="4" w:space="0" w:color="auto"/>
              <w:bottom w:val="single" w:sz="4" w:space="0" w:color="000000"/>
              <w:right w:val="single" w:sz="4" w:space="0" w:color="auto"/>
            </w:tcBorders>
            <w:vAlign w:val="center"/>
            <w:hideMark/>
          </w:tcPr>
          <w:p w14:paraId="544B13D7" w14:textId="77777777" w:rsidR="00215767" w:rsidRPr="00215767" w:rsidRDefault="00215767" w:rsidP="00215767">
            <w:pPr>
              <w:suppressAutoHyphens w:val="0"/>
              <w:rPr>
                <w:rFonts w:ascii="Calibri" w:hAnsi="Calibri" w:cs="Times New Roman"/>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14:paraId="5F44EFE0" w14:textId="77777777" w:rsidR="00215767" w:rsidRPr="00215767" w:rsidRDefault="00215767" w:rsidP="00215767">
            <w:pPr>
              <w:suppressAutoHyphens w:val="0"/>
              <w:rPr>
                <w:rFonts w:ascii="Calibri" w:hAnsi="Calibri" w:cs="Times New Roman"/>
                <w:sz w:val="18"/>
                <w:szCs w:val="18"/>
              </w:rPr>
            </w:pPr>
          </w:p>
        </w:tc>
      </w:tr>
    </w:tbl>
    <w:p w14:paraId="7B33CE99" w14:textId="77777777" w:rsidR="00215767" w:rsidRPr="00215767" w:rsidRDefault="00215767" w:rsidP="00215767">
      <w:pPr>
        <w:jc w:val="center"/>
        <w:rPr>
          <w:lang w:eastAsia="zh-CN" w:bidi="hi-IN"/>
        </w:rPr>
      </w:pPr>
    </w:p>
    <w:p w14:paraId="5DCDF3B2" w14:textId="77777777" w:rsidR="00C074DA" w:rsidRPr="00ED3416" w:rsidRDefault="00C074DA" w:rsidP="00C074DA">
      <w:pPr>
        <w:pStyle w:val="PADRO"/>
        <w:keepNext w:val="0"/>
        <w:widowControl/>
        <w:numPr>
          <w:ilvl w:val="2"/>
          <w:numId w:val="1"/>
        </w:numPr>
        <w:shd w:val="clear" w:color="auto" w:fill="auto"/>
        <w:spacing w:before="120" w:after="120"/>
        <w:rPr>
          <w:rFonts w:asciiTheme="minorHAnsi" w:hAnsiTheme="minorHAnsi" w:cs="Arial"/>
          <w:szCs w:val="20"/>
        </w:rPr>
      </w:pPr>
      <w:r w:rsidRPr="00ED3416">
        <w:rPr>
          <w:rFonts w:asciiTheme="minorHAnsi" w:hAnsiTheme="minorHAnsi" w:cs="Arial"/>
          <w:szCs w:val="20"/>
        </w:rPr>
        <w:t>Havendo mais de um item, faculta-se ao fornecedor a participação em quantos forem de seu interesse.</w:t>
      </w:r>
    </w:p>
    <w:p w14:paraId="3381B6A9" w14:textId="535E5DFC" w:rsidR="00487167" w:rsidRPr="00ED3416" w:rsidRDefault="00C074DA" w:rsidP="00592A9C">
      <w:pPr>
        <w:pStyle w:val="PADRO"/>
        <w:keepNext w:val="0"/>
        <w:widowControl/>
        <w:numPr>
          <w:ilvl w:val="1"/>
          <w:numId w:val="1"/>
        </w:numPr>
        <w:shd w:val="clear" w:color="auto" w:fill="auto"/>
        <w:suppressAutoHyphens w:val="0"/>
        <w:spacing w:before="120" w:after="160" w:line="259" w:lineRule="auto"/>
        <w:rPr>
          <w:rFonts w:asciiTheme="minorHAnsi" w:hAnsiTheme="minorHAnsi"/>
          <w:szCs w:val="20"/>
        </w:rPr>
      </w:pPr>
      <w:r w:rsidRPr="00ED3416">
        <w:rPr>
          <w:rFonts w:asciiTheme="minorHAnsi" w:hAnsiTheme="minorHAnsi" w:cs="Arial"/>
          <w:szCs w:val="20"/>
        </w:rPr>
        <w:t>O critério de julgamento adotado será o</w:t>
      </w:r>
      <w:r w:rsidRPr="00ED3416">
        <w:rPr>
          <w:rFonts w:asciiTheme="minorHAnsi" w:hAnsiTheme="minorHAnsi" w:cs="Arial"/>
          <w:i/>
          <w:iCs/>
          <w:szCs w:val="20"/>
        </w:rPr>
        <w:t xml:space="preserve"> menor preço,</w:t>
      </w:r>
      <w:r w:rsidRPr="00ED3416">
        <w:rPr>
          <w:rFonts w:asciiTheme="minorHAnsi" w:hAnsiTheme="minorHAnsi" w:cs="Arial"/>
          <w:szCs w:val="20"/>
        </w:rPr>
        <w:t xml:space="preserve"> observadas as exigências contidas neste Aviso de Contratação Direta e seus Anexos quanto às especificações do objeto.</w:t>
      </w:r>
      <w:r w:rsidR="00487167" w:rsidRPr="00ED3416">
        <w:rPr>
          <w:rFonts w:asciiTheme="minorHAnsi" w:hAnsiTheme="minorHAnsi" w:cs="Arial"/>
          <w:szCs w:val="20"/>
        </w:rPr>
        <w:t xml:space="preserve"> </w:t>
      </w:r>
      <w:bookmarkStart w:id="1" w:name="_Toc118380900"/>
    </w:p>
    <w:bookmarkEnd w:id="1"/>
    <w:p w14:paraId="11E9018D" w14:textId="21F9A9B2" w:rsidR="0007324C" w:rsidRPr="00ED3416" w:rsidRDefault="00C074DA" w:rsidP="00487167">
      <w:pPr>
        <w:numPr>
          <w:ilvl w:val="1"/>
          <w:numId w:val="1"/>
        </w:numPr>
        <w:tabs>
          <w:tab w:val="left" w:pos="851"/>
        </w:tabs>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lastRenderedPageBreak/>
        <w:t xml:space="preserve">A </w:t>
      </w:r>
      <w:r w:rsidRPr="00ED3416">
        <w:rPr>
          <w:rFonts w:asciiTheme="minorHAnsi" w:hAnsiTheme="minorHAnsi" w:cs="Arial"/>
          <w:color w:val="000000" w:themeColor="text1"/>
          <w:szCs w:val="20"/>
        </w:rPr>
        <w:t>participação</w:t>
      </w:r>
      <w:r w:rsidRPr="00ED3416">
        <w:rPr>
          <w:rFonts w:asciiTheme="minorHAnsi" w:hAnsiTheme="minorHAnsi" w:cs="Arial"/>
          <w:szCs w:val="20"/>
        </w:rPr>
        <w:t xml:space="preserve"> na presente dispensa eletrônica ocorrerá por meio do </w:t>
      </w:r>
      <w:r w:rsidRPr="00ED3416">
        <w:rPr>
          <w:rFonts w:asciiTheme="minorHAnsi" w:hAnsiTheme="minorHAnsi" w:cs="Arial"/>
          <w:bCs/>
          <w:szCs w:val="20"/>
        </w:rPr>
        <w:t>Sistema de Dispensa Eletrônica, ferramenta informatizada</w:t>
      </w:r>
      <w:r w:rsidRPr="00ED3416">
        <w:rPr>
          <w:rFonts w:asciiTheme="minorHAnsi" w:hAnsiTheme="minorHAnsi" w:cs="Arial"/>
          <w:szCs w:val="20"/>
        </w:rPr>
        <w:t xml:space="preserve"> integrante do Sistema de Compras do Governo Federal – Compras.gov.br, disponível no </w:t>
      </w:r>
      <w:r w:rsidRPr="00ED3416">
        <w:rPr>
          <w:rFonts w:asciiTheme="minorHAnsi" w:hAnsiTheme="minorHAnsi" w:cs="Arial"/>
          <w:bCs/>
          <w:szCs w:val="20"/>
        </w:rPr>
        <w:t xml:space="preserve">Portal de Compras do Governo Federal, no endereço eletrônico </w:t>
      </w:r>
      <w:hyperlink r:id="rId13" w:history="1">
        <w:r w:rsidRPr="00ED3416">
          <w:rPr>
            <w:rStyle w:val="Hyperlink"/>
            <w:rFonts w:asciiTheme="minorHAnsi" w:hAnsiTheme="minorHAnsi" w:cs="Arial"/>
            <w:bCs/>
            <w:szCs w:val="20"/>
          </w:rPr>
          <w:t>www.gov.br/compras</w:t>
        </w:r>
      </w:hyperlink>
      <w:r w:rsidRPr="00ED3416">
        <w:rPr>
          <w:rFonts w:asciiTheme="minorHAnsi" w:hAnsiTheme="minorHAnsi" w:cs="Arial"/>
          <w:bCs/>
          <w:szCs w:val="20"/>
        </w:rPr>
        <w:t>.</w:t>
      </w:r>
      <w:r w:rsidRPr="00ED3416">
        <w:rPr>
          <w:rFonts w:asciiTheme="minorHAnsi" w:hAnsiTheme="minorHAnsi" w:cs="Arial"/>
          <w:szCs w:val="20"/>
        </w:rPr>
        <w:t xml:space="preserve"> </w:t>
      </w:r>
    </w:p>
    <w:p w14:paraId="18C8E9C6" w14:textId="5A46F975" w:rsidR="003A2726" w:rsidRPr="00ED3416" w:rsidRDefault="003A2726" w:rsidP="00D5125B">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O procedimento será divulgado no Compras.gov.br e no </w:t>
      </w:r>
      <w:hyperlink r:id="rId14" w:history="1">
        <w:r w:rsidRPr="00ED3416">
          <w:rPr>
            <w:rStyle w:val="Hyperlink"/>
            <w:rFonts w:asciiTheme="minorHAnsi" w:hAnsiTheme="minorHAnsi" w:cs="Arial"/>
            <w:szCs w:val="20"/>
          </w:rPr>
          <w:t>Portal Nacional de Contratações Públicas - PNCP</w:t>
        </w:r>
      </w:hyperlink>
      <w:r w:rsidRPr="00ED3416">
        <w:rPr>
          <w:rFonts w:asciiTheme="minorHAnsi" w:hAnsiTheme="minorHAnsi" w:cs="Arial"/>
          <w:szCs w:val="20"/>
        </w:rPr>
        <w:t xml:space="preserve">, e encaminhado automaticamente aos fornecedores registrados no Sistema de Registro Cadastral Unificado - </w:t>
      </w:r>
      <w:proofErr w:type="spellStart"/>
      <w:r w:rsidRPr="00ED3416">
        <w:rPr>
          <w:rFonts w:asciiTheme="minorHAnsi" w:hAnsiTheme="minorHAnsi" w:cs="Arial"/>
          <w:szCs w:val="20"/>
        </w:rPr>
        <w:t>Sicaf</w:t>
      </w:r>
      <w:proofErr w:type="spellEnd"/>
      <w:r w:rsidRPr="00ED3416">
        <w:rPr>
          <w:rFonts w:asciiTheme="minorHAnsi" w:hAnsiTheme="minorHAnsi" w:cs="Arial"/>
          <w:szCs w:val="20"/>
        </w:rPr>
        <w:t>, por mensagem eletrônica, na correspondente linha de fornecimento que pretende atender.</w:t>
      </w:r>
    </w:p>
    <w:p w14:paraId="6EBD1603" w14:textId="412401F9" w:rsidR="003A2726" w:rsidRPr="00ED3416" w:rsidRDefault="003A2726" w:rsidP="00D5125B">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O Compras.gov.br poderá ser acessado pela web ou pelo </w:t>
      </w:r>
      <w:hyperlink r:id="rId15" w:history="1">
        <w:r w:rsidRPr="00ED3416">
          <w:rPr>
            <w:rStyle w:val="Hyperlink"/>
            <w:rFonts w:asciiTheme="minorHAnsi" w:hAnsiTheme="minorHAnsi" w:cs="Arial"/>
            <w:szCs w:val="20"/>
          </w:rPr>
          <w:t>aplicativo Compras.gov.br</w:t>
        </w:r>
        <w:r w:rsidR="005639CC" w:rsidRPr="00ED3416">
          <w:rPr>
            <w:rStyle w:val="Hyperlink"/>
            <w:rFonts w:asciiTheme="minorHAnsi" w:hAnsiTheme="minorHAnsi" w:cs="Arial"/>
            <w:szCs w:val="20"/>
          </w:rPr>
          <w:t>.</w:t>
        </w:r>
      </w:hyperlink>
    </w:p>
    <w:p w14:paraId="4CCC7A64" w14:textId="6F13FBAB" w:rsidR="00C074DA" w:rsidRPr="00ED3416" w:rsidRDefault="00C074DA" w:rsidP="00C074DA">
      <w:pPr>
        <w:numPr>
          <w:ilvl w:val="2"/>
          <w:numId w:val="1"/>
        </w:numPr>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DCE8F71" w14:textId="09D38629" w:rsidR="001B19A9" w:rsidRPr="00ED3416" w:rsidRDefault="001B19A9" w:rsidP="001B19A9">
      <w:pPr>
        <w:pStyle w:val="Ttulo1"/>
        <w:rPr>
          <w:rFonts w:asciiTheme="minorHAnsi" w:hAnsiTheme="minorHAnsi"/>
          <w:szCs w:val="20"/>
        </w:rPr>
      </w:pPr>
      <w:r w:rsidRPr="00ED3416">
        <w:rPr>
          <w:rFonts w:asciiTheme="minorHAnsi" w:hAnsiTheme="minorHAnsi"/>
          <w:szCs w:val="20"/>
        </w:rPr>
        <w:t>PARTICIPAÇÃO NA DISPENSA ELETRÔNICA</w:t>
      </w:r>
    </w:p>
    <w:p w14:paraId="5B801FB3"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themeColor="text1"/>
          <w:szCs w:val="20"/>
        </w:rPr>
      </w:pPr>
      <w:r w:rsidRPr="00ED3416">
        <w:rPr>
          <w:rFonts w:asciiTheme="minorHAnsi" w:hAnsiTheme="minorHAnsi" w:cs="Arial"/>
          <w:color w:val="000000" w:themeColor="text1"/>
          <w:szCs w:val="20"/>
        </w:rPr>
        <w:t>Não poderão participar desta dispensa de licitação os fornecedores:</w:t>
      </w:r>
    </w:p>
    <w:p w14:paraId="5D4CF9E8" w14:textId="71876FF6" w:rsidR="00C074DA" w:rsidRPr="00ED3416" w:rsidRDefault="00487167"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 </w:t>
      </w:r>
      <w:r w:rsidR="00C074DA" w:rsidRPr="00ED3416">
        <w:rPr>
          <w:rFonts w:asciiTheme="minorHAnsi" w:hAnsiTheme="minorHAnsi" w:cs="Arial"/>
          <w:color w:val="000000" w:themeColor="text1"/>
          <w:szCs w:val="20"/>
        </w:rPr>
        <w:t>que não atendam às condições deste Aviso de Contratação Direta e seu(s) anexo(s);</w:t>
      </w:r>
    </w:p>
    <w:p w14:paraId="6D1C17FD" w14:textId="2A3ADF07" w:rsidR="00C074DA" w:rsidRPr="00ED3416" w:rsidRDefault="00487167"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 </w:t>
      </w:r>
      <w:r w:rsidR="00C074DA" w:rsidRPr="00ED3416">
        <w:rPr>
          <w:rFonts w:asciiTheme="minorHAnsi" w:hAnsiTheme="minorHAnsi" w:cs="Arial"/>
          <w:color w:val="000000" w:themeColor="text1"/>
          <w:szCs w:val="20"/>
        </w:rPr>
        <w:t>estrangeiros que não tenham representação legal no Brasil com poderes expressos para receber citação e responder administrativa ou judicialmente;</w:t>
      </w:r>
    </w:p>
    <w:p w14:paraId="69D13586" w14:textId="00BBDDBB" w:rsidR="00C074DA" w:rsidRPr="00ED3416" w:rsidRDefault="00487167"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 </w:t>
      </w:r>
      <w:r w:rsidR="00C074DA" w:rsidRPr="00ED3416">
        <w:rPr>
          <w:rFonts w:asciiTheme="minorHAnsi" w:hAnsiTheme="minorHAnsi" w:cs="Arial"/>
          <w:color w:val="000000" w:themeColor="text1"/>
          <w:szCs w:val="20"/>
        </w:rPr>
        <w:t>que se enquadrem nas seguintes vedações:</w:t>
      </w:r>
    </w:p>
    <w:p w14:paraId="19FF562F"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autor do anteprojeto, do projeto básico ou do projeto executivo, pessoa física ou jurídica, quando a contratação versar sobre obra, serviços ou fornecimento de bens a ele relacionados;</w:t>
      </w:r>
    </w:p>
    <w:p w14:paraId="739A1041"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86E7CE1"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pessoa física ou jurídica que se encontre, ao tempo da contratação, impossibilitada de contratar em decorrência de sanção que lhe foi imposta;</w:t>
      </w:r>
    </w:p>
    <w:p w14:paraId="39C5DD6E" w14:textId="77777777" w:rsidR="001B19A9"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w:t>
      </w:r>
    </w:p>
    <w:p w14:paraId="41B9B9E7" w14:textId="4CDF9E39" w:rsidR="00C074DA" w:rsidRPr="00ED3416" w:rsidRDefault="00C074DA" w:rsidP="001B19A9">
      <w:pPr>
        <w:spacing w:before="120" w:after="120" w:line="276" w:lineRule="auto"/>
        <w:ind w:left="1728"/>
        <w:jc w:val="both"/>
        <w:rPr>
          <w:rFonts w:asciiTheme="minorHAnsi" w:hAnsiTheme="minorHAnsi" w:cs="Arial"/>
          <w:color w:val="000000" w:themeColor="text1"/>
          <w:szCs w:val="20"/>
        </w:rPr>
      </w:pPr>
      <w:r w:rsidRPr="00ED3416">
        <w:rPr>
          <w:rFonts w:asciiTheme="minorHAnsi" w:hAnsiTheme="minorHAnsi" w:cs="Arial"/>
          <w:color w:val="000000"/>
          <w:szCs w:val="20"/>
        </w:rPr>
        <w:t>companheiro ou parente em linha reta, colateral ou por afinidade, até o terceiro grau;</w:t>
      </w:r>
    </w:p>
    <w:p w14:paraId="0D1D97A1"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empresas controladoras, controladas ou coligadas, nos termos da </w:t>
      </w:r>
      <w:hyperlink r:id="rId16">
        <w:r w:rsidRPr="00ED3416">
          <w:rPr>
            <w:rStyle w:val="LinkdaInternet"/>
            <w:rFonts w:asciiTheme="minorHAnsi" w:eastAsia="Calibri" w:hAnsiTheme="minorHAnsi" w:cs="Arial"/>
            <w:szCs w:val="20"/>
          </w:rPr>
          <w:t>Lei nº 6.404, de 15 de dezembro de 1976</w:t>
        </w:r>
      </w:hyperlink>
      <w:r w:rsidRPr="00ED3416">
        <w:rPr>
          <w:rFonts w:asciiTheme="minorHAnsi" w:hAnsiTheme="minorHAnsi" w:cs="Arial"/>
          <w:color w:val="000000"/>
          <w:szCs w:val="20"/>
        </w:rPr>
        <w:t>, concorrendo entre si;</w:t>
      </w:r>
    </w:p>
    <w:p w14:paraId="434EC49E"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 xml:space="preserve">pessoa física ou jurídica que, nos 5 (cinco) anos anteriores à divulgação do aviso, tenha sido condenada judicialmente, com trânsito em julgado, por exploração de trabalho infantil, por submissão de trabalhadores a condições análogas às de </w:t>
      </w:r>
      <w:r w:rsidRPr="00ED3416">
        <w:rPr>
          <w:rFonts w:asciiTheme="minorHAnsi" w:hAnsiTheme="minorHAnsi" w:cs="Arial"/>
          <w:color w:val="000000"/>
          <w:szCs w:val="20"/>
        </w:rPr>
        <w:lastRenderedPageBreak/>
        <w:t>escravo ou por contratação de adolescentes nos casos vedados pela legislação trabalhista.</w:t>
      </w:r>
    </w:p>
    <w:p w14:paraId="3FD9C607" w14:textId="77777777" w:rsidR="00C074DA" w:rsidRPr="00ED3416" w:rsidRDefault="00C074DA" w:rsidP="00C074DA">
      <w:pPr>
        <w:numPr>
          <w:ilvl w:val="3"/>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Equiparam-se aos autores do projeto as empresas integrantes do mesmo grupo econômico;</w:t>
      </w:r>
    </w:p>
    <w:p w14:paraId="208ED236" w14:textId="77777777" w:rsidR="00C074DA" w:rsidRPr="00ED3416" w:rsidRDefault="00C074DA" w:rsidP="00C074DA">
      <w:pPr>
        <w:numPr>
          <w:ilvl w:val="3"/>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137A03F4" w:rsidR="00C074DA" w:rsidRPr="00ED3416" w:rsidRDefault="00487167"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 xml:space="preserve"> </w:t>
      </w:r>
      <w:r w:rsidR="00C074DA" w:rsidRPr="00ED3416">
        <w:rPr>
          <w:rFonts w:asciiTheme="minorHAnsi" w:hAnsiTheme="minorHAnsi" w:cs="Arial"/>
          <w:color w:val="000000"/>
          <w:szCs w:val="20"/>
        </w:rPr>
        <w:t>organizações da Sociedade Civil de Interesse Público - OSCIP, atuando nessa condição (Acórdão nº 746/2014-TCU-Plenário); e</w:t>
      </w:r>
    </w:p>
    <w:p w14:paraId="39E9A8FE" w14:textId="0F665F6E" w:rsidR="00C074DA" w:rsidRPr="00ED3416" w:rsidRDefault="00487167" w:rsidP="00C074DA">
      <w:pPr>
        <w:numPr>
          <w:ilvl w:val="2"/>
          <w:numId w:val="1"/>
        </w:numPr>
        <w:spacing w:before="120" w:after="120" w:line="276" w:lineRule="auto"/>
        <w:jc w:val="both"/>
        <w:rPr>
          <w:rFonts w:asciiTheme="minorHAnsi" w:hAnsiTheme="minorHAnsi" w:cs="Arial"/>
          <w:color w:val="FF0000"/>
          <w:szCs w:val="20"/>
        </w:rPr>
      </w:pPr>
      <w:r w:rsidRPr="00ED3416">
        <w:rPr>
          <w:rFonts w:asciiTheme="minorHAnsi" w:hAnsiTheme="minorHAnsi" w:cs="Arial"/>
          <w:i/>
          <w:color w:val="FF0000"/>
          <w:szCs w:val="20"/>
        </w:rPr>
        <w:t xml:space="preserve"> </w:t>
      </w:r>
      <w:r w:rsidR="00C074DA" w:rsidRPr="00ED3416">
        <w:rPr>
          <w:rFonts w:asciiTheme="minorHAnsi" w:hAnsiTheme="minorHAnsi" w:cs="Arial"/>
          <w:szCs w:val="20"/>
        </w:rPr>
        <w:t>sociedades cooperativas.</w:t>
      </w:r>
      <w:bookmarkStart w:id="2" w:name="_Hlk519667815"/>
      <w:bookmarkEnd w:id="2"/>
    </w:p>
    <w:p w14:paraId="0DC60EE5" w14:textId="7723F18F"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ED3416">
          <w:rPr>
            <w:rStyle w:val="Hyperlink"/>
            <w:rFonts w:asciiTheme="minorHAnsi" w:hAnsiTheme="minorHAnsi" w:cs="Arial"/>
            <w:bCs/>
            <w:szCs w:val="20"/>
          </w:rPr>
          <w:t>§ 1º do art. 9º da Lei n.º 14.133, de 2021</w:t>
        </w:r>
      </w:hyperlink>
      <w:r w:rsidRPr="00ED3416">
        <w:rPr>
          <w:rFonts w:asciiTheme="minorHAnsi" w:hAnsiTheme="minorHAnsi" w:cs="Arial"/>
          <w:bCs/>
          <w:szCs w:val="20"/>
        </w:rPr>
        <w:t>.</w:t>
      </w:r>
    </w:p>
    <w:p w14:paraId="02361799" w14:textId="77777777" w:rsidR="00C074DA" w:rsidRPr="00ED3416" w:rsidRDefault="00C074DA" w:rsidP="00C074DA">
      <w:pPr>
        <w:spacing w:before="120" w:after="120" w:line="276" w:lineRule="auto"/>
        <w:ind w:left="425"/>
        <w:jc w:val="both"/>
        <w:rPr>
          <w:rFonts w:asciiTheme="minorHAnsi" w:hAnsiTheme="minorHAnsi" w:cs="Arial"/>
          <w:bCs/>
          <w:szCs w:val="20"/>
        </w:rPr>
      </w:pPr>
    </w:p>
    <w:p w14:paraId="70340918" w14:textId="77777777" w:rsidR="00C074DA" w:rsidRPr="00ED3416" w:rsidRDefault="00C074DA" w:rsidP="00781AFF">
      <w:pPr>
        <w:pStyle w:val="Ttulo1"/>
        <w:rPr>
          <w:rFonts w:asciiTheme="minorHAnsi" w:hAnsiTheme="minorHAnsi"/>
          <w:szCs w:val="20"/>
        </w:rPr>
      </w:pPr>
      <w:bookmarkStart w:id="3" w:name="_Toc118380901"/>
      <w:r w:rsidRPr="00ED3416">
        <w:rPr>
          <w:rFonts w:asciiTheme="minorHAnsi" w:hAnsiTheme="minorHAnsi"/>
          <w:szCs w:val="20"/>
        </w:rPr>
        <w:t>INGRESSO NA DISPENSA ELETRÔNICA E CADASTRAMENTO DA PROPOSTA INICIAL</w:t>
      </w:r>
      <w:bookmarkEnd w:id="3"/>
    </w:p>
    <w:p w14:paraId="174DC6A0" w14:textId="77777777" w:rsidR="00C074DA" w:rsidRPr="00ED3416" w:rsidRDefault="00C074DA" w:rsidP="00C074DA">
      <w:pPr>
        <w:numPr>
          <w:ilvl w:val="1"/>
          <w:numId w:val="1"/>
        </w:numPr>
        <w:snapToGrid w:val="0"/>
        <w:spacing w:before="120" w:after="120" w:line="276" w:lineRule="auto"/>
        <w:ind w:left="425" w:firstLine="0"/>
        <w:jc w:val="both"/>
        <w:rPr>
          <w:rFonts w:asciiTheme="minorHAnsi" w:hAnsiTheme="minorHAnsi" w:cs="Arial"/>
          <w:szCs w:val="20"/>
        </w:rPr>
      </w:pPr>
      <w:r w:rsidRPr="00ED3416">
        <w:rPr>
          <w:rFonts w:asciiTheme="minorHAnsi" w:hAnsiTheme="minorHAnsi" w:cs="Arial"/>
          <w:color w:val="000000" w:themeColor="text1"/>
          <w:szCs w:val="20"/>
        </w:rPr>
        <w:t>O ingresso do fornecedor na disputa da dispensa eletrônica ocorrerá com o cadastramento de sua proposta inicial, na forma deste item.</w:t>
      </w:r>
    </w:p>
    <w:p w14:paraId="1DC997B5" w14:textId="07B28D15" w:rsidR="00C074DA" w:rsidRPr="00ED3416" w:rsidRDefault="00C074DA" w:rsidP="00C074DA">
      <w:pPr>
        <w:numPr>
          <w:ilvl w:val="1"/>
          <w:numId w:val="1"/>
        </w:numPr>
        <w:snapToGrid w:val="0"/>
        <w:spacing w:before="120" w:after="120" w:line="276" w:lineRule="auto"/>
        <w:ind w:left="425" w:firstLine="0"/>
        <w:jc w:val="both"/>
        <w:rPr>
          <w:rFonts w:asciiTheme="minorHAnsi" w:hAnsiTheme="minorHAnsi" w:cs="Arial"/>
          <w:color w:val="000000" w:themeColor="text1"/>
          <w:szCs w:val="20"/>
        </w:rPr>
      </w:pPr>
      <w:r w:rsidRPr="00ED3416">
        <w:rPr>
          <w:rFonts w:asciiTheme="minorHAnsi" w:hAnsiTheme="minorHAnsi"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59CDBB57"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 xml:space="preserve">Todas as especificações do </w:t>
      </w:r>
      <w:r w:rsidRPr="00ED3416">
        <w:rPr>
          <w:rFonts w:asciiTheme="minorHAnsi" w:hAnsiTheme="minorHAnsi" w:cs="Arial"/>
          <w:color w:val="000000" w:themeColor="text1"/>
          <w:szCs w:val="20"/>
        </w:rPr>
        <w:t>objeto</w:t>
      </w:r>
      <w:r w:rsidRPr="00ED3416">
        <w:rPr>
          <w:rFonts w:asciiTheme="minorHAnsi" w:hAnsiTheme="minorHAnsi" w:cs="Arial"/>
          <w:szCs w:val="20"/>
        </w:rPr>
        <w:t xml:space="preserve"> contidas na proposta, em especial o preço ou o </w:t>
      </w:r>
      <w:proofErr w:type="gramStart"/>
      <w:r w:rsidRPr="00ED3416">
        <w:rPr>
          <w:rFonts w:asciiTheme="minorHAnsi" w:hAnsiTheme="minorHAnsi" w:cs="Arial"/>
          <w:szCs w:val="20"/>
        </w:rPr>
        <w:t>desconto ofertados</w:t>
      </w:r>
      <w:proofErr w:type="gramEnd"/>
      <w:r w:rsidRPr="00ED3416">
        <w:rPr>
          <w:rFonts w:asciiTheme="minorHAnsi" w:hAnsiTheme="minorHAnsi" w:cs="Arial"/>
          <w:szCs w:val="20"/>
        </w:rPr>
        <w:t>, vinculam a Contratada.</w:t>
      </w:r>
    </w:p>
    <w:p w14:paraId="4498E879"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Nos valores propostos estarão inclusos todos os custos operacionais, encargos previdenciários, trabalhistas, tributários, comerciais e quaisquer outros que incidam direta ou indiretamente na execução do objeto;</w:t>
      </w:r>
    </w:p>
    <w:p w14:paraId="391B4B11"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71B8E3C"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lastRenderedPageBreak/>
        <w:t>Independentemente do percentual do tributo que constar da planilha, no pagamento serão retidos na fonte os percentuais estabelecidos pela legislação vigente.</w:t>
      </w:r>
    </w:p>
    <w:p w14:paraId="3A4F570A" w14:textId="265D60E3"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 xml:space="preserve">A apresentação das propostas implica obrigatoriedade do cumprimento das disposições nelas contidas, em conformidade com o que dispõe o </w:t>
      </w:r>
      <w:r w:rsidRPr="00ED3416">
        <w:rPr>
          <w:rFonts w:asciiTheme="minorHAnsi" w:hAnsiTheme="minorHAnsi" w:cs="Arial"/>
          <w:iCs/>
          <w:szCs w:val="20"/>
        </w:rPr>
        <w:t>Termo de Referência</w:t>
      </w:r>
      <w:r w:rsidRPr="00ED3416">
        <w:rPr>
          <w:rFonts w:asciiTheme="minorHAnsi" w:hAnsiTheme="minorHAnsi" w:cs="Arial"/>
          <w:i/>
          <w:szCs w:val="20"/>
        </w:rPr>
        <w:t>,</w:t>
      </w:r>
      <w:r w:rsidRPr="00ED3416">
        <w:rPr>
          <w:rFonts w:asciiTheme="minorHAnsi" w:hAnsiTheme="minorHAnsi" w:cs="Arial"/>
          <w:i/>
          <w:color w:val="FF0000"/>
          <w:szCs w:val="20"/>
        </w:rPr>
        <w:t xml:space="preserve"> </w:t>
      </w:r>
      <w:r w:rsidRPr="00ED3416">
        <w:rPr>
          <w:rFonts w:asciiTheme="minorHAnsi" w:hAnsiTheme="minorHAnsi" w:cs="Arial"/>
          <w:szCs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760936AE"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themeColor="text1"/>
          <w:szCs w:val="20"/>
        </w:rPr>
      </w:pPr>
      <w:r w:rsidRPr="00ED3416">
        <w:rPr>
          <w:rFonts w:asciiTheme="minorHAnsi" w:hAnsiTheme="minorHAnsi" w:cs="Arial"/>
          <w:color w:val="000000" w:themeColor="text1"/>
          <w:szCs w:val="20"/>
        </w:rPr>
        <w:t>No cadastramento da proposta inicial, o fornecedor deverá, também, assinalar Termo de Aceitação, em campo próprio do sistema eletrônico, relativo às seguintes declarações:</w:t>
      </w:r>
      <w:r w:rsidRPr="00ED3416">
        <w:rPr>
          <w:rFonts w:asciiTheme="minorHAnsi" w:eastAsia="Zurich BT" w:hAnsiTheme="minorHAnsi" w:cs="Arial"/>
          <w:color w:val="000000" w:themeColor="text1"/>
          <w:szCs w:val="20"/>
        </w:rPr>
        <w:t xml:space="preserve"> </w:t>
      </w:r>
    </w:p>
    <w:p w14:paraId="5A839A1C" w14:textId="77777777" w:rsidR="00C074DA" w:rsidRPr="00ED3416" w:rsidRDefault="00C074DA" w:rsidP="00C074DA">
      <w:pPr>
        <w:pStyle w:val="PargrafodaLista"/>
        <w:numPr>
          <w:ilvl w:val="0"/>
          <w:numId w:val="2"/>
        </w:numPr>
        <w:tabs>
          <w:tab w:val="left" w:pos="1440"/>
        </w:tabs>
        <w:snapToGrid w:val="0"/>
        <w:spacing w:before="120" w:after="120" w:line="276" w:lineRule="auto"/>
        <w:jc w:val="both"/>
        <w:rPr>
          <w:rFonts w:asciiTheme="minorHAnsi" w:hAnsiTheme="minorHAnsi" w:cs="Arial"/>
          <w:bCs/>
          <w:vanish/>
          <w:color w:val="000000" w:themeColor="text1"/>
          <w:szCs w:val="20"/>
        </w:rPr>
      </w:pPr>
    </w:p>
    <w:p w14:paraId="05BC0967" w14:textId="77777777" w:rsidR="00C074DA" w:rsidRPr="00ED3416" w:rsidRDefault="00C074DA" w:rsidP="00C074DA">
      <w:pPr>
        <w:pStyle w:val="PargrafodaLista"/>
        <w:numPr>
          <w:ilvl w:val="1"/>
          <w:numId w:val="2"/>
        </w:numPr>
        <w:tabs>
          <w:tab w:val="left" w:pos="1440"/>
        </w:tabs>
        <w:snapToGrid w:val="0"/>
        <w:spacing w:before="120" w:after="120" w:line="276" w:lineRule="auto"/>
        <w:jc w:val="both"/>
        <w:rPr>
          <w:rFonts w:asciiTheme="minorHAnsi" w:hAnsiTheme="minorHAnsi" w:cs="Arial"/>
          <w:bCs/>
          <w:vanish/>
          <w:color w:val="000000" w:themeColor="text1"/>
          <w:szCs w:val="20"/>
        </w:rPr>
      </w:pPr>
    </w:p>
    <w:p w14:paraId="19C1771B" w14:textId="77777777" w:rsidR="00C074DA" w:rsidRPr="00ED3416" w:rsidRDefault="00C074DA" w:rsidP="00C074DA">
      <w:pPr>
        <w:pStyle w:val="PargrafodaLista"/>
        <w:numPr>
          <w:ilvl w:val="1"/>
          <w:numId w:val="2"/>
        </w:numPr>
        <w:tabs>
          <w:tab w:val="left" w:pos="1440"/>
        </w:tabs>
        <w:snapToGrid w:val="0"/>
        <w:spacing w:before="120" w:after="120" w:line="276" w:lineRule="auto"/>
        <w:jc w:val="both"/>
        <w:rPr>
          <w:rFonts w:asciiTheme="minorHAnsi" w:hAnsiTheme="minorHAnsi" w:cs="Arial"/>
          <w:bCs/>
          <w:vanish/>
          <w:color w:val="000000" w:themeColor="text1"/>
          <w:szCs w:val="20"/>
        </w:rPr>
      </w:pPr>
    </w:p>
    <w:p w14:paraId="2E03139D" w14:textId="77777777" w:rsidR="00C074DA" w:rsidRPr="00ED3416" w:rsidRDefault="00C074DA" w:rsidP="00C074DA">
      <w:pPr>
        <w:pStyle w:val="PargrafodaLista"/>
        <w:numPr>
          <w:ilvl w:val="1"/>
          <w:numId w:val="2"/>
        </w:numPr>
        <w:tabs>
          <w:tab w:val="left" w:pos="1440"/>
        </w:tabs>
        <w:snapToGrid w:val="0"/>
        <w:spacing w:before="120" w:after="120" w:line="276" w:lineRule="auto"/>
        <w:jc w:val="both"/>
        <w:rPr>
          <w:rFonts w:asciiTheme="minorHAnsi" w:hAnsiTheme="minorHAnsi" w:cs="Arial"/>
          <w:bCs/>
          <w:vanish/>
          <w:color w:val="000000" w:themeColor="text1"/>
          <w:szCs w:val="20"/>
        </w:rPr>
      </w:pPr>
    </w:p>
    <w:p w14:paraId="54AB42B6" w14:textId="77777777" w:rsidR="00CE5CE1"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que inexistem fatos impeditivos para sua habilitação no certame, ciente da obrigatoriedade de declarar ocorrências posteriores;</w:t>
      </w:r>
    </w:p>
    <w:p w14:paraId="4714287B" w14:textId="0260BFD0" w:rsidR="00C074DA"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que está ciente e concorda com as condições contidas no Aviso de Contratação Direta e seus anexos;</w:t>
      </w:r>
    </w:p>
    <w:p w14:paraId="6B61C43B"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que se responsabiliza pelas transações que forem efetuadas no sistema, assumindo-as como firmes e verdadeiras;</w:t>
      </w:r>
    </w:p>
    <w:p w14:paraId="20B20B90" w14:textId="3FB41B34" w:rsidR="00C074DA"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que cumpre as exigências de reserva de cargos para pessoa com deficiência e para reabilitado da Previdência Social, de que trata </w:t>
      </w:r>
      <w:hyperlink r:id="rId18" w:anchor="art93" w:history="1">
        <w:r w:rsidRPr="00ED3416">
          <w:rPr>
            <w:rStyle w:val="Hyperlink"/>
            <w:rFonts w:asciiTheme="minorHAnsi" w:hAnsiTheme="minorHAnsi" w:cs="Arial"/>
            <w:szCs w:val="20"/>
          </w:rPr>
          <w:t>o art. 93 da Lei nº 8.213/91</w:t>
        </w:r>
      </w:hyperlink>
      <w:r w:rsidRPr="00ED3416">
        <w:rPr>
          <w:rFonts w:asciiTheme="minorHAnsi" w:hAnsiTheme="minorHAnsi" w:cs="Arial"/>
          <w:color w:val="000000" w:themeColor="text1"/>
          <w:szCs w:val="20"/>
        </w:rPr>
        <w:t>.</w:t>
      </w:r>
    </w:p>
    <w:p w14:paraId="69725E2A" w14:textId="07566540" w:rsidR="00C074DA"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que não emprega menor de 18 anos em trabalho noturno, perigoso ou insalubre e não emprega menor de 16 anos, salvo menor, a partir de 14 anos, na condição de aprendiz, nos termos do </w:t>
      </w:r>
      <w:hyperlink r:id="rId19" w:anchor="art7" w:history="1">
        <w:r w:rsidRPr="00ED3416">
          <w:rPr>
            <w:rStyle w:val="Hyperlink"/>
            <w:rFonts w:asciiTheme="minorHAnsi" w:hAnsiTheme="minorHAnsi" w:cs="Arial"/>
            <w:szCs w:val="20"/>
          </w:rPr>
          <w:t>artigo 7°, XXXIII, da Constituição</w:t>
        </w:r>
      </w:hyperlink>
      <w:r w:rsidRPr="00ED3416">
        <w:rPr>
          <w:rFonts w:asciiTheme="minorHAnsi" w:hAnsiTheme="minorHAnsi" w:cs="Arial"/>
          <w:color w:val="000000" w:themeColor="text1"/>
          <w:szCs w:val="20"/>
        </w:rPr>
        <w:t>;</w:t>
      </w:r>
    </w:p>
    <w:p w14:paraId="31BADC70" w14:textId="23C1B17C" w:rsidR="00644BA4" w:rsidRPr="00ED3416" w:rsidRDefault="00644BA4" w:rsidP="009F6CE4">
      <w:pPr>
        <w:numPr>
          <w:ilvl w:val="1"/>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O licitante organizado em cooperativa deverá declarar, ainda, em campo próprio do sistema eletrônico, que cumpre os requisitos estabelecidos no </w:t>
      </w:r>
      <w:hyperlink r:id="rId20" w:anchor="art16" w:history="1">
        <w:r w:rsidRPr="00ED3416">
          <w:rPr>
            <w:rStyle w:val="Hyperlink"/>
            <w:rFonts w:asciiTheme="minorHAnsi" w:hAnsiTheme="minorHAnsi" w:cs="Arial"/>
            <w:szCs w:val="20"/>
          </w:rPr>
          <w:t>artigo 16 da Lei nº 14.133, de 2021.</w:t>
        </w:r>
      </w:hyperlink>
    </w:p>
    <w:p w14:paraId="63935CB4" w14:textId="47CEAA8F" w:rsidR="00C074DA" w:rsidRPr="00ED3416" w:rsidRDefault="00C074DA" w:rsidP="00C074DA">
      <w:pPr>
        <w:numPr>
          <w:ilvl w:val="1"/>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ED3416">
          <w:rPr>
            <w:rStyle w:val="Hyperlink"/>
            <w:rFonts w:asciiTheme="minorHAnsi" w:hAnsiTheme="minorHAnsi" w:cs="Arial"/>
            <w:szCs w:val="20"/>
          </w:rPr>
          <w:t>artigo 3° da Lei Complementar nº 123, de 2006</w:t>
        </w:r>
      </w:hyperlink>
      <w:r w:rsidRPr="00ED3416">
        <w:rPr>
          <w:rFonts w:asciiTheme="minorHAnsi" w:hAnsiTheme="minorHAnsi" w:cs="Arial"/>
          <w:color w:val="000000" w:themeColor="text1"/>
          <w:szCs w:val="20"/>
        </w:rPr>
        <w:t xml:space="preserve">, estando apto a usufruir do tratamento favorecido estabelecido em seus </w:t>
      </w:r>
      <w:proofErr w:type="spellStart"/>
      <w:r w:rsidRPr="00ED3416">
        <w:rPr>
          <w:rFonts w:asciiTheme="minorHAnsi" w:hAnsiTheme="minorHAnsi" w:cs="Arial"/>
          <w:color w:val="000000" w:themeColor="text1"/>
          <w:szCs w:val="20"/>
        </w:rPr>
        <w:t>arts</w:t>
      </w:r>
      <w:proofErr w:type="spellEnd"/>
      <w:r w:rsidRPr="00ED3416">
        <w:rPr>
          <w:rFonts w:asciiTheme="minorHAnsi" w:hAnsiTheme="minorHAnsi" w:cs="Arial"/>
          <w:color w:val="000000" w:themeColor="text1"/>
          <w:szCs w:val="20"/>
        </w:rPr>
        <w:t xml:space="preserve">. 42 a 49, observado o disposto nos </w:t>
      </w:r>
      <w:hyperlink r:id="rId22" w:anchor="art4§1" w:history="1">
        <w:r w:rsidRPr="00ED3416">
          <w:rPr>
            <w:rStyle w:val="Hyperlink"/>
            <w:rFonts w:asciiTheme="minorHAnsi" w:hAnsiTheme="minorHAnsi" w:cs="Arial"/>
            <w:szCs w:val="20"/>
          </w:rPr>
          <w:t>§§ 1º ao 3º do art. 4º, da Lei n.º 14.133, de 2021.</w:t>
        </w:r>
      </w:hyperlink>
    </w:p>
    <w:p w14:paraId="02362CD0" w14:textId="1EAD4E61" w:rsidR="00C074DA" w:rsidRPr="00622646" w:rsidRDefault="00644BA4" w:rsidP="00C074DA">
      <w:pPr>
        <w:numPr>
          <w:ilvl w:val="1"/>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Desde que disponibilizada a funcionalidade no sistema, f</w:t>
      </w:r>
      <w:r w:rsidR="00C074DA" w:rsidRPr="00622646">
        <w:rPr>
          <w:rFonts w:asciiTheme="minorHAnsi" w:hAnsiTheme="minorHAnsi" w:cs="Arial"/>
          <w:szCs w:val="20"/>
        </w:rPr>
        <w:t>ica facultado ao fornecedor, ao cadastrar sua proposta inicial, a parametrização de valor final mínimo, com o registro do seu lance final aceitável (menor preço ou maior desconto, conforme o caso).</w:t>
      </w:r>
    </w:p>
    <w:p w14:paraId="7361DABC" w14:textId="77777777" w:rsidR="00C074DA" w:rsidRPr="00622646" w:rsidRDefault="00C074DA" w:rsidP="00C074DA">
      <w:pPr>
        <w:numPr>
          <w:ilvl w:val="2"/>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 xml:space="preserve">Feita essa opção os lances serão enviados automaticamente pelo sistema, respeitados os limites cadastrados pelo fornecedor e o intervalo mínimo entre lances previsto neste aviso. </w:t>
      </w:r>
    </w:p>
    <w:p w14:paraId="0C1160D4" w14:textId="77777777" w:rsidR="00C074DA" w:rsidRPr="00622646" w:rsidRDefault="00C074DA" w:rsidP="00C074DA">
      <w:pPr>
        <w:numPr>
          <w:ilvl w:val="3"/>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Sem prejuízo do disposto acima, os lances poderão ser enviados manualmente, na forma da seção respectiva deste Aviso de Contratação Direta;</w:t>
      </w:r>
    </w:p>
    <w:p w14:paraId="11BC593E" w14:textId="77777777" w:rsidR="00C074DA" w:rsidRPr="00622646" w:rsidRDefault="00C074DA" w:rsidP="00C074DA">
      <w:pPr>
        <w:numPr>
          <w:ilvl w:val="2"/>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O valor final mínimo poderá ser alterado pelo fornecedor durante a fase de disputa, desde que não assuma valor superior a lance já registrado por ele no sistema.</w:t>
      </w:r>
    </w:p>
    <w:p w14:paraId="01B86A28" w14:textId="1B903126" w:rsidR="00C074DA" w:rsidRDefault="00C074DA" w:rsidP="00C074DA">
      <w:pPr>
        <w:numPr>
          <w:ilvl w:val="2"/>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05BA3EF2" w14:textId="77777777" w:rsidR="003C4423" w:rsidRPr="00622646" w:rsidRDefault="003C4423" w:rsidP="003C4423">
      <w:pPr>
        <w:pStyle w:val="Ttulo1"/>
        <w:numPr>
          <w:ilvl w:val="0"/>
          <w:numId w:val="0"/>
        </w:numPr>
        <w:ind w:left="360"/>
      </w:pPr>
    </w:p>
    <w:p w14:paraId="4CD28817" w14:textId="77777777" w:rsidR="00C074DA" w:rsidRPr="00ED3416" w:rsidRDefault="00C074DA" w:rsidP="00781AFF">
      <w:pPr>
        <w:pStyle w:val="Ttulo1"/>
        <w:rPr>
          <w:rFonts w:asciiTheme="minorHAnsi" w:hAnsiTheme="minorHAnsi"/>
          <w:szCs w:val="20"/>
        </w:rPr>
      </w:pPr>
      <w:bookmarkStart w:id="4" w:name="_Toc118380902"/>
      <w:r w:rsidRPr="00ED3416">
        <w:rPr>
          <w:rFonts w:asciiTheme="minorHAnsi" w:hAnsiTheme="minorHAnsi"/>
          <w:szCs w:val="20"/>
        </w:rPr>
        <w:lastRenderedPageBreak/>
        <w:t>FASE DE LANCES</w:t>
      </w:r>
      <w:bookmarkEnd w:id="4"/>
    </w:p>
    <w:p w14:paraId="43BBC042"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sidRPr="00ED3416">
        <w:rPr>
          <w:rFonts w:asciiTheme="minorHAnsi" w:hAnsiTheme="minorHAnsi" w:cs="Arial"/>
          <w:bCs/>
          <w:szCs w:val="20"/>
          <w:lang w:eastAsia="en-US"/>
        </w:rPr>
        <w:t>exclusivamente por meio do sistema eletrônico</w:t>
      </w:r>
      <w:r w:rsidRPr="00ED3416">
        <w:rPr>
          <w:rFonts w:asciiTheme="minorHAnsi" w:hAnsiTheme="minorHAnsi" w:cs="Arial"/>
          <w:szCs w:val="20"/>
          <w:lang w:eastAsia="en-US"/>
        </w:rPr>
        <w:t xml:space="preserve">, </w:t>
      </w:r>
      <w:r w:rsidRPr="00ED3416">
        <w:rPr>
          <w:rFonts w:asciiTheme="minorHAnsi" w:hAnsiTheme="minorHAnsi" w:cs="Arial"/>
          <w:color w:val="000000" w:themeColor="text1"/>
          <w:szCs w:val="20"/>
          <w:lang w:eastAsia="en-US"/>
        </w:rPr>
        <w:t>sendo encerrado no horário de finalização de lances também já previsto neste aviso.</w:t>
      </w:r>
    </w:p>
    <w:p w14:paraId="14CB7F04"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5DD48A87"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szCs w:val="20"/>
          <w:lang w:eastAsia="en-US"/>
        </w:rPr>
      </w:pPr>
      <w:r w:rsidRPr="00ED3416">
        <w:rPr>
          <w:rFonts w:asciiTheme="minorHAnsi" w:hAnsiTheme="minorHAnsi" w:cs="Arial"/>
          <w:szCs w:val="20"/>
        </w:rPr>
        <w:t xml:space="preserve">O lance </w:t>
      </w:r>
      <w:r w:rsidRPr="00ED3416">
        <w:rPr>
          <w:rFonts w:asciiTheme="minorHAnsi" w:hAnsiTheme="minorHAnsi" w:cs="Arial"/>
          <w:color w:val="000000" w:themeColor="text1"/>
          <w:szCs w:val="20"/>
          <w:lang w:eastAsia="en-US"/>
        </w:rPr>
        <w:t>deverá</w:t>
      </w:r>
      <w:r w:rsidRPr="00ED3416">
        <w:rPr>
          <w:rFonts w:asciiTheme="minorHAnsi" w:hAnsiTheme="minorHAnsi" w:cs="Arial"/>
          <w:szCs w:val="20"/>
        </w:rPr>
        <w:t xml:space="preserve"> ser ofertado pelo valor unitário do item.</w:t>
      </w:r>
    </w:p>
    <w:p w14:paraId="3DD34139" w14:textId="77777777" w:rsidR="00C074DA" w:rsidRPr="00ED3416" w:rsidRDefault="00C074DA" w:rsidP="00C074D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asciiTheme="minorHAnsi" w:hAnsiTheme="minorHAnsi" w:cs="Arial"/>
          <w:i w:val="0"/>
          <w:iCs w:val="0"/>
          <w:color w:val="000000" w:themeColor="text1"/>
          <w:szCs w:val="20"/>
        </w:rPr>
      </w:pPr>
      <w:r w:rsidRPr="00ED3416">
        <w:rPr>
          <w:rFonts w:asciiTheme="minorHAnsi" w:hAnsiTheme="minorHAnsi" w:cs="Arial"/>
          <w:i w:val="0"/>
          <w:iCs w:val="0"/>
          <w:color w:val="000000" w:themeColor="text1"/>
          <w:szCs w:val="20"/>
        </w:rPr>
        <w:t>O fornecedor somente poderá oferecer valor inferior ou maior percentual de desconto em relação ao último lance por ele ofertado e registrado pelo sistema.</w:t>
      </w:r>
    </w:p>
    <w:p w14:paraId="6C79FBED"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5B458C36"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szCs w:val="20"/>
        </w:rPr>
        <w:t>O intervalo mínimo de diferença de valores ou percentuais entre os lances, que incidirá tanto em relação aos lances intermediários quanto em relação ao que cobrir a melhor oferta é de</w:t>
      </w:r>
      <w:r w:rsidR="00A8129D" w:rsidRPr="00ED3416">
        <w:rPr>
          <w:rFonts w:asciiTheme="minorHAnsi" w:hAnsiTheme="minorHAnsi" w:cs="Arial"/>
          <w:szCs w:val="20"/>
        </w:rPr>
        <w:t xml:space="preserve"> </w:t>
      </w:r>
      <w:r w:rsidR="00AF7F6A" w:rsidRPr="00AF7F6A">
        <w:rPr>
          <w:rFonts w:asciiTheme="minorHAnsi" w:hAnsiTheme="minorHAnsi" w:cs="Arial"/>
          <w:color w:val="FF0000"/>
          <w:szCs w:val="20"/>
        </w:rPr>
        <w:t>0,01</w:t>
      </w:r>
      <w:r w:rsidR="00A8129D" w:rsidRPr="00AF7F6A">
        <w:rPr>
          <w:rFonts w:asciiTheme="minorHAnsi" w:hAnsiTheme="minorHAnsi" w:cs="Arial"/>
          <w:color w:val="FF0000"/>
          <w:szCs w:val="20"/>
        </w:rPr>
        <w:t xml:space="preserve"> (um </w:t>
      </w:r>
      <w:r w:rsidR="00AF7F6A" w:rsidRPr="00AF7F6A">
        <w:rPr>
          <w:rFonts w:asciiTheme="minorHAnsi" w:hAnsiTheme="minorHAnsi" w:cs="Arial"/>
          <w:color w:val="FF0000"/>
          <w:szCs w:val="20"/>
        </w:rPr>
        <w:t>centavo</w:t>
      </w:r>
      <w:r w:rsidR="00A8129D" w:rsidRPr="00AF7F6A">
        <w:rPr>
          <w:rFonts w:asciiTheme="minorHAnsi" w:hAnsiTheme="minorHAnsi" w:cs="Arial"/>
          <w:color w:val="FF0000"/>
          <w:szCs w:val="20"/>
        </w:rPr>
        <w:t>)</w:t>
      </w:r>
      <w:r w:rsidRPr="00ED3416">
        <w:rPr>
          <w:rFonts w:asciiTheme="minorHAnsi" w:hAnsiTheme="minorHAnsi" w:cs="Arial"/>
          <w:i/>
          <w:iCs/>
          <w:szCs w:val="20"/>
        </w:rPr>
        <w:t>.</w:t>
      </w:r>
    </w:p>
    <w:p w14:paraId="29971A13"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Havendo lances iguais ao menor já ofertado, prevalecerá aquele que for recebido e registrado primeiro no sistema.</w:t>
      </w:r>
    </w:p>
    <w:p w14:paraId="24D00400"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Caso o fornecedor não apresente lances, concorrerá com o valor de sua proposta.</w:t>
      </w:r>
    </w:p>
    <w:p w14:paraId="5B363736"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Durante o procedimento, os fornecedores serão informados, em tempo real, do valor do menor lance ou do maior desconto registrado, vedada a identificação do fornecedor.</w:t>
      </w:r>
    </w:p>
    <w:p w14:paraId="49F0E9D5"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14:paraId="633B1B90" w14:textId="77777777" w:rsidR="00C074DA" w:rsidRPr="00ED3416" w:rsidRDefault="00C074DA" w:rsidP="00781AFF">
      <w:pPr>
        <w:pStyle w:val="Ttulo1"/>
        <w:rPr>
          <w:rFonts w:asciiTheme="minorHAnsi" w:hAnsiTheme="minorHAnsi"/>
          <w:szCs w:val="20"/>
        </w:rPr>
      </w:pPr>
      <w:bookmarkStart w:id="5" w:name="_Toc118380903"/>
      <w:r w:rsidRPr="00ED3416">
        <w:rPr>
          <w:rFonts w:asciiTheme="minorHAnsi" w:hAnsiTheme="minorHAnsi"/>
          <w:szCs w:val="20"/>
        </w:rPr>
        <w:t>JULGAMENTO DAS PROPOSTAS DE PREÇO</w:t>
      </w:r>
      <w:bookmarkEnd w:id="5"/>
    </w:p>
    <w:p w14:paraId="6D9D4AC9"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Encerrada a fase de lances, será verificada a conformidade da proposta classificada em primeiro lugar quanto à adequação do objeto e à compatibilidade do preço em relação ao estipulado para a contratação.</w:t>
      </w:r>
    </w:p>
    <w:p w14:paraId="464AFB4D"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No caso de o preço da proposta do primeiro colocado estar acima do preço máximo definido para a contratação, poderá haver a negociação de condições mais vantajosas.</w:t>
      </w:r>
    </w:p>
    <w:p w14:paraId="4597A398" w14:textId="64537047" w:rsidR="00C074DA" w:rsidRPr="00ED3416" w:rsidRDefault="00C074DA" w:rsidP="00C074DA">
      <w:pPr>
        <w:pStyle w:val="PargrafodaLista"/>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 xml:space="preserve">Neste caso, será encaminhada contraproposta ao fornecedor que tenha apresentado o melhor preço, para que seja obtida a melhor proposta com preço compatível ao </w:t>
      </w:r>
      <w:r w:rsidR="00430497" w:rsidRPr="00ED3416">
        <w:rPr>
          <w:rFonts w:asciiTheme="minorHAnsi" w:hAnsiTheme="minorHAnsi" w:cs="Arial"/>
          <w:color w:val="000000"/>
          <w:szCs w:val="20"/>
        </w:rPr>
        <w:t xml:space="preserve">estipulado </w:t>
      </w:r>
      <w:r w:rsidRPr="00ED3416">
        <w:rPr>
          <w:rFonts w:asciiTheme="minorHAnsi" w:hAnsiTheme="minorHAnsi" w:cs="Arial"/>
          <w:color w:val="000000"/>
          <w:szCs w:val="20"/>
        </w:rPr>
        <w:t>pela Administração.</w:t>
      </w:r>
    </w:p>
    <w:p w14:paraId="656BEA43"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A negociação poderá ser feita com os demais fornecedores classificados, </w:t>
      </w:r>
      <w:r w:rsidRPr="00ED3416">
        <w:rPr>
          <w:rFonts w:asciiTheme="minorHAnsi" w:hAnsiTheme="minorHAnsi"/>
          <w:szCs w:val="20"/>
          <w:shd w:val="clear" w:color="auto" w:fill="FFFFFF"/>
        </w:rPr>
        <w:t>exclusivamente por meio do sistema,</w:t>
      </w:r>
      <w:r w:rsidRPr="00ED3416">
        <w:rPr>
          <w:rFonts w:asciiTheme="minorHAnsi" w:hAnsiTheme="minorHAnsi" w:cs="Arial"/>
          <w:szCs w:val="20"/>
        </w:rPr>
        <w:t xml:space="preserve"> respeitada a ordem de classificação, quando o primeiro colocado, mesmo após a negociação, for desclassificado em razão de sua proposta permanecer acima do preço máximo definido para a contratação.</w:t>
      </w:r>
    </w:p>
    <w:p w14:paraId="780709B1"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Em qualquer caso, concluída a negociação, se houver, o resultado será registrado na ata do procedimento da dispensa eletrônica, </w:t>
      </w:r>
      <w:r w:rsidRPr="00ED3416">
        <w:rPr>
          <w:rFonts w:asciiTheme="minorHAnsi" w:hAnsiTheme="minorHAnsi"/>
          <w:szCs w:val="20"/>
          <w:shd w:val="clear" w:color="auto" w:fill="FFFFFF"/>
        </w:rPr>
        <w:t>devendo esta ser anexada aos autos do processo de contratação.</w:t>
      </w:r>
    </w:p>
    <w:p w14:paraId="410BC715" w14:textId="35801890" w:rsidR="00C074DA" w:rsidRPr="00ED3416" w:rsidRDefault="00C074DA" w:rsidP="00C074DA">
      <w:pPr>
        <w:pStyle w:val="PargrafodaLista"/>
        <w:numPr>
          <w:ilvl w:val="1"/>
          <w:numId w:val="1"/>
        </w:numPr>
        <w:spacing w:before="120" w:after="120" w:line="276" w:lineRule="auto"/>
        <w:jc w:val="both"/>
        <w:rPr>
          <w:rFonts w:asciiTheme="minorHAnsi" w:hAnsiTheme="minorHAnsi" w:cs="Arial"/>
          <w:szCs w:val="20"/>
        </w:rPr>
      </w:pPr>
      <w:r w:rsidRPr="00ED3416">
        <w:rPr>
          <w:rFonts w:asciiTheme="minorHAnsi" w:hAnsiTheme="minorHAnsi"/>
          <w:iCs/>
          <w:szCs w:val="20"/>
        </w:rPr>
        <w:lastRenderedPageBreak/>
        <w:t xml:space="preserve">Constatada a compatibilidade entre o valor da proposta e o </w:t>
      </w:r>
      <w:r w:rsidR="00430497" w:rsidRPr="00ED3416">
        <w:rPr>
          <w:rFonts w:asciiTheme="minorHAnsi" w:hAnsiTheme="minorHAnsi"/>
          <w:iCs/>
          <w:szCs w:val="20"/>
        </w:rPr>
        <w:t>estipulado</w:t>
      </w:r>
      <w:r w:rsidRPr="00ED3416">
        <w:rPr>
          <w:rFonts w:asciiTheme="minorHAnsi" w:hAnsiTheme="minorHAnsi"/>
          <w:iCs/>
          <w:szCs w:val="20"/>
        </w:rPr>
        <w:t xml:space="preserve"> para a contratação, será solicitada ao fornecedor</w:t>
      </w:r>
      <w:r w:rsidR="00430497" w:rsidRPr="00ED3416">
        <w:rPr>
          <w:rFonts w:asciiTheme="minorHAnsi" w:hAnsiTheme="minorHAnsi"/>
          <w:iCs/>
          <w:szCs w:val="20"/>
        </w:rPr>
        <w:t xml:space="preserve"> </w:t>
      </w:r>
      <w:r w:rsidRPr="00ED3416">
        <w:rPr>
          <w:rFonts w:asciiTheme="minorHAnsi" w:hAnsiTheme="minorHAnsi"/>
          <w:iCs/>
          <w:szCs w:val="20"/>
        </w:rPr>
        <w:t xml:space="preserve">a adequação da proposta ao valor negociado, acompanhada de documentos complementares, se necessários. </w:t>
      </w:r>
    </w:p>
    <w:p w14:paraId="5721814E" w14:textId="3C811862" w:rsidR="00C074DA" w:rsidRPr="00ED3416" w:rsidRDefault="00C074DA" w:rsidP="00C074DA">
      <w:pPr>
        <w:numPr>
          <w:ilvl w:val="1"/>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O prazo de validade </w:t>
      </w:r>
      <w:r w:rsidRPr="00ED3416">
        <w:rPr>
          <w:rFonts w:asciiTheme="minorHAnsi" w:hAnsiTheme="minorHAnsi" w:cs="Arial"/>
          <w:szCs w:val="20"/>
        </w:rPr>
        <w:t>da</w:t>
      </w:r>
      <w:r w:rsidRPr="00ED3416">
        <w:rPr>
          <w:rFonts w:asciiTheme="minorHAnsi" w:hAnsiTheme="minorHAnsi" w:cs="Arial"/>
          <w:color w:val="000000" w:themeColor="text1"/>
          <w:szCs w:val="20"/>
        </w:rPr>
        <w:t xml:space="preserve"> proposta não será inferior a</w:t>
      </w:r>
      <w:r w:rsidR="00A8129D" w:rsidRPr="00ED3416">
        <w:rPr>
          <w:rFonts w:asciiTheme="minorHAnsi" w:hAnsiTheme="minorHAnsi" w:cs="Arial"/>
          <w:color w:val="000000" w:themeColor="text1"/>
          <w:szCs w:val="20"/>
        </w:rPr>
        <w:t xml:space="preserve"> 30 (trinta) </w:t>
      </w:r>
      <w:r w:rsidRPr="00ED3416">
        <w:rPr>
          <w:rFonts w:asciiTheme="minorHAnsi" w:hAnsiTheme="minorHAnsi" w:cs="Arial"/>
          <w:color w:val="000000" w:themeColor="text1"/>
          <w:szCs w:val="20"/>
        </w:rPr>
        <w:t>dias</w:t>
      </w:r>
      <w:r w:rsidRPr="00ED3416">
        <w:rPr>
          <w:rFonts w:asciiTheme="minorHAnsi" w:hAnsiTheme="minorHAnsi" w:cs="Arial"/>
          <w:b/>
          <w:bCs/>
          <w:color w:val="000000" w:themeColor="text1"/>
          <w:szCs w:val="20"/>
        </w:rPr>
        <w:t>,</w:t>
      </w:r>
      <w:r w:rsidRPr="00ED3416">
        <w:rPr>
          <w:rFonts w:asciiTheme="minorHAnsi" w:hAnsiTheme="minorHAnsi" w:cs="Arial"/>
          <w:color w:val="000000" w:themeColor="text1"/>
          <w:szCs w:val="20"/>
        </w:rPr>
        <w:t xml:space="preserve"> a contar da data de sua apresentação.</w:t>
      </w:r>
    </w:p>
    <w:p w14:paraId="7E637FBA"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themeColor="text1"/>
          <w:szCs w:val="20"/>
          <w:lang w:eastAsia="en-US"/>
        </w:rPr>
        <w:t xml:space="preserve">Será desclassificada a proposta vencedora que: </w:t>
      </w:r>
    </w:p>
    <w:p w14:paraId="4A280F23"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szCs w:val="20"/>
        </w:rPr>
        <w:t>contiver vícios insanáveis</w:t>
      </w:r>
      <w:r w:rsidRPr="00ED3416">
        <w:rPr>
          <w:rFonts w:asciiTheme="minorHAnsi" w:hAnsiTheme="minorHAnsi" w:cs="Arial"/>
          <w:iCs/>
          <w:color w:val="000000" w:themeColor="text1"/>
          <w:szCs w:val="20"/>
        </w:rPr>
        <w:t>;</w:t>
      </w:r>
    </w:p>
    <w:p w14:paraId="7DD98242"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szCs w:val="20"/>
        </w:rPr>
        <w:t>não obedecer às especificações técnicas pormenorizadas neste aviso ou em seus anexos</w:t>
      </w:r>
      <w:r w:rsidRPr="00ED3416">
        <w:rPr>
          <w:rFonts w:asciiTheme="minorHAnsi" w:hAnsiTheme="minorHAnsi" w:cs="Arial"/>
          <w:iCs/>
          <w:color w:val="000000" w:themeColor="text1"/>
          <w:szCs w:val="20"/>
        </w:rPr>
        <w:t>;</w:t>
      </w:r>
    </w:p>
    <w:p w14:paraId="1C67284C"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FF0000"/>
          <w:szCs w:val="20"/>
        </w:rPr>
      </w:pPr>
      <w:r w:rsidRPr="00ED3416">
        <w:rPr>
          <w:rFonts w:asciiTheme="minorHAnsi" w:hAnsiTheme="minorHAnsi" w:cs="Arial"/>
          <w:szCs w:val="20"/>
        </w:rPr>
        <w:t>apresentar preços inexequíveis ou permanecerem acima do preço máximo definido para a contratação;</w:t>
      </w:r>
    </w:p>
    <w:p w14:paraId="558CCBF9"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szCs w:val="20"/>
        </w:rPr>
        <w:t>não tiver sua exequibilidade demonstrada, quando exigido pela Administração</w:t>
      </w:r>
      <w:r w:rsidRPr="00ED3416">
        <w:rPr>
          <w:rFonts w:asciiTheme="minorHAnsi" w:hAnsiTheme="minorHAnsi" w:cs="Arial"/>
          <w:iCs/>
          <w:color w:val="000000" w:themeColor="text1"/>
          <w:szCs w:val="20"/>
        </w:rPr>
        <w:t>;</w:t>
      </w:r>
    </w:p>
    <w:p w14:paraId="1579E1A8"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szCs w:val="20"/>
        </w:rPr>
        <w:t>apresentar desconformidade com quaisquer outras exigências deste aviso ou seus anexos, desde que insanável.</w:t>
      </w:r>
    </w:p>
    <w:p w14:paraId="7FD2A778"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themeColor="text1"/>
          <w:szCs w:val="20"/>
          <w:lang w:eastAsia="en-US"/>
        </w:rPr>
        <w:t>Quando</w:t>
      </w:r>
      <w:r w:rsidRPr="00ED3416">
        <w:rPr>
          <w:rFonts w:asciiTheme="minorHAnsi" w:hAnsiTheme="minorHAnsi" w:cs="Arial"/>
          <w:szCs w:val="20"/>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90E357B"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szCs w:val="20"/>
        </w:rPr>
        <w:t>apresentar um ou mais valores da planilha de custo que sejam inferiores àqueles fixados em instrumentos de caráter normativo obrigatório, tais como leis, medidas provisórias e convenções coletivas de trabalho vigentes.</w:t>
      </w:r>
    </w:p>
    <w:p w14:paraId="4078DE72" w14:textId="2EE24C17" w:rsidR="00C074DA" w:rsidRDefault="00C074DA" w:rsidP="00C074DA">
      <w:pPr>
        <w:pStyle w:val="PargrafodaLista"/>
        <w:numPr>
          <w:ilvl w:val="1"/>
          <w:numId w:val="1"/>
        </w:numPr>
        <w:spacing w:before="120" w:after="120" w:line="276" w:lineRule="auto"/>
        <w:ind w:right="-15"/>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 xml:space="preserve">Se houver indícios de inexequibilidade da proposta de preço, ou em caso da necessidade de esclarecimentos </w:t>
      </w:r>
      <w:r w:rsidRPr="00ED3416">
        <w:rPr>
          <w:rFonts w:asciiTheme="minorHAnsi" w:hAnsiTheme="minorHAnsi" w:cs="Arial"/>
          <w:szCs w:val="20"/>
        </w:rPr>
        <w:t>complementares</w:t>
      </w:r>
      <w:r w:rsidRPr="00ED3416">
        <w:rPr>
          <w:rFonts w:asciiTheme="minorHAnsi" w:hAnsiTheme="minorHAnsi" w:cs="Arial"/>
          <w:color w:val="000000" w:themeColor="text1"/>
          <w:szCs w:val="20"/>
          <w:lang w:eastAsia="en-US"/>
        </w:rPr>
        <w:t>, poderão ser efetuadas diligências, para que</w:t>
      </w:r>
      <w:r w:rsidR="00F67805" w:rsidRPr="00ED3416">
        <w:rPr>
          <w:rFonts w:asciiTheme="minorHAnsi" w:hAnsiTheme="minorHAnsi" w:cs="Arial"/>
          <w:color w:val="000000" w:themeColor="text1"/>
          <w:szCs w:val="20"/>
          <w:lang w:eastAsia="en-US"/>
        </w:rPr>
        <w:t xml:space="preserve"> </w:t>
      </w:r>
      <w:r w:rsidRPr="00ED3416">
        <w:rPr>
          <w:rFonts w:asciiTheme="minorHAnsi" w:hAnsiTheme="minorHAnsi" w:cs="Arial"/>
          <w:color w:val="000000" w:themeColor="text1"/>
          <w:szCs w:val="20"/>
          <w:lang w:eastAsia="en-US"/>
        </w:rPr>
        <w:t xml:space="preserve">o fornecedor comprove a exequibilidade da proposta.  </w:t>
      </w:r>
    </w:p>
    <w:p w14:paraId="6EBCBB9C" w14:textId="3F1334B3" w:rsidR="0082178C" w:rsidRPr="00ED3416" w:rsidRDefault="0082178C" w:rsidP="00C074DA">
      <w:pPr>
        <w:pStyle w:val="PargrafodaLista"/>
        <w:numPr>
          <w:ilvl w:val="1"/>
          <w:numId w:val="1"/>
        </w:numPr>
        <w:spacing w:before="120" w:after="120" w:line="276" w:lineRule="auto"/>
        <w:ind w:right="-15"/>
        <w:jc w:val="both"/>
        <w:rPr>
          <w:rFonts w:asciiTheme="minorHAnsi" w:hAnsiTheme="minorHAnsi" w:cs="Arial"/>
          <w:color w:val="000000" w:themeColor="text1"/>
          <w:szCs w:val="20"/>
          <w:lang w:eastAsia="en-US"/>
        </w:rPr>
      </w:pPr>
      <w:r>
        <w:rPr>
          <w:rFonts w:asciiTheme="minorHAnsi" w:hAnsiTheme="minorHAnsi" w:cs="Arial"/>
          <w:color w:val="000000" w:themeColor="text1"/>
          <w:szCs w:val="20"/>
          <w:lang w:eastAsia="en-US"/>
        </w:rPr>
        <w:t xml:space="preserve">Deverá ser observado o art. 34 da Instrução Normativa 73/2022, o qual prevê a inexequibilidade das propostas </w:t>
      </w:r>
      <w:r w:rsidR="0057124B">
        <w:rPr>
          <w:rFonts w:asciiTheme="minorHAnsi" w:hAnsiTheme="minorHAnsi" w:cs="Arial"/>
          <w:color w:val="000000" w:themeColor="text1"/>
          <w:szCs w:val="20"/>
          <w:lang w:eastAsia="en-US"/>
        </w:rPr>
        <w:t xml:space="preserve">com </w:t>
      </w:r>
      <w:r>
        <w:rPr>
          <w:rFonts w:asciiTheme="minorHAnsi" w:hAnsiTheme="minorHAnsi" w:cs="Arial"/>
          <w:color w:val="000000" w:themeColor="text1"/>
          <w:szCs w:val="20"/>
          <w:lang w:eastAsia="en-US"/>
        </w:rPr>
        <w:t>valores inferiores a 50% (cinquenta por cento) do valor orçado pela Administração</w:t>
      </w:r>
      <w:r w:rsidR="0057124B">
        <w:rPr>
          <w:rFonts w:asciiTheme="minorHAnsi" w:hAnsiTheme="minorHAnsi" w:cs="Arial"/>
          <w:color w:val="000000" w:themeColor="text1"/>
          <w:szCs w:val="20"/>
          <w:lang w:eastAsia="en-US"/>
        </w:rPr>
        <w:t>.</w:t>
      </w:r>
      <w:r>
        <w:rPr>
          <w:rFonts w:asciiTheme="minorHAnsi" w:hAnsiTheme="minorHAnsi" w:cs="Arial"/>
          <w:color w:val="000000" w:themeColor="text1"/>
          <w:szCs w:val="20"/>
          <w:lang w:eastAsia="en-US"/>
        </w:rPr>
        <w:t xml:space="preserve"> </w:t>
      </w:r>
    </w:p>
    <w:p w14:paraId="77FAA236"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 xml:space="preserve">Erros no preenchimento da planilha </w:t>
      </w:r>
      <w:proofErr w:type="spellStart"/>
      <w:r w:rsidRPr="00ED3416">
        <w:rPr>
          <w:rFonts w:asciiTheme="minorHAnsi" w:hAnsiTheme="minorHAnsi" w:cs="Arial"/>
          <w:color w:val="000000" w:themeColor="text1"/>
          <w:szCs w:val="20"/>
          <w:lang w:eastAsia="en-US"/>
        </w:rPr>
        <w:t>não</w:t>
      </w:r>
      <w:proofErr w:type="spellEnd"/>
      <w:r w:rsidRPr="00ED3416">
        <w:rPr>
          <w:rFonts w:asciiTheme="minorHAnsi" w:hAnsiTheme="minorHAnsi" w:cs="Arial"/>
          <w:color w:val="000000" w:themeColor="text1"/>
          <w:szCs w:val="20"/>
          <w:lang w:eastAsia="en-US"/>
        </w:rPr>
        <w:t xml:space="preserve"> constituem motivo para a </w:t>
      </w:r>
      <w:proofErr w:type="spellStart"/>
      <w:r w:rsidRPr="00ED3416">
        <w:rPr>
          <w:rFonts w:asciiTheme="minorHAnsi" w:hAnsiTheme="minorHAnsi" w:cs="Arial"/>
          <w:color w:val="000000" w:themeColor="text1"/>
          <w:szCs w:val="20"/>
          <w:lang w:eastAsia="en-US"/>
        </w:rPr>
        <w:t>desclassificação</w:t>
      </w:r>
      <w:proofErr w:type="spellEnd"/>
      <w:r w:rsidRPr="00ED3416">
        <w:rPr>
          <w:rFonts w:asciiTheme="minorHAnsi" w:hAnsiTheme="minorHAnsi" w:cs="Arial"/>
          <w:color w:val="000000" w:themeColor="text1"/>
          <w:szCs w:val="20"/>
          <w:lang w:eastAsia="en-US"/>
        </w:rPr>
        <w:t xml:space="preserve"> da proposta. A planilha </w:t>
      </w:r>
      <w:proofErr w:type="spellStart"/>
      <w:r w:rsidRPr="00ED3416">
        <w:rPr>
          <w:rFonts w:asciiTheme="minorHAnsi" w:hAnsiTheme="minorHAnsi" w:cs="Arial"/>
          <w:szCs w:val="20"/>
        </w:rPr>
        <w:t>podera</w:t>
      </w:r>
      <w:proofErr w:type="spellEnd"/>
      <w:r w:rsidRPr="00ED3416">
        <w:rPr>
          <w:rFonts w:asciiTheme="minorHAnsi" w:hAnsiTheme="minorHAnsi" w:cs="Arial"/>
          <w:szCs w:val="20"/>
        </w:rPr>
        <w:t>́</w:t>
      </w:r>
      <w:r w:rsidRPr="00ED3416">
        <w:rPr>
          <w:rFonts w:asciiTheme="minorHAnsi" w:hAnsiTheme="minorHAnsi" w:cs="Arial"/>
          <w:color w:val="000000" w:themeColor="text1"/>
          <w:szCs w:val="20"/>
          <w:lang w:eastAsia="en-US"/>
        </w:rPr>
        <w:t xml:space="preserve"> ser ajustada pelo fornecedor, no prazo indicado pelo sistema, desde que não haja majoração do preço.</w:t>
      </w:r>
    </w:p>
    <w:p w14:paraId="652DF9E9"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O ajuste de que trata este dispositivo se limita a sanar erros ou falhas que não alterem a substância das propostas;</w:t>
      </w:r>
    </w:p>
    <w:p w14:paraId="2FD94912"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 xml:space="preserve">Considera-se erro no preenchimento da planilha passível de correção a </w:t>
      </w:r>
      <w:proofErr w:type="spellStart"/>
      <w:r w:rsidRPr="00ED3416">
        <w:rPr>
          <w:rFonts w:asciiTheme="minorHAnsi" w:hAnsiTheme="minorHAnsi" w:cs="Arial"/>
          <w:color w:val="000000" w:themeColor="text1"/>
          <w:szCs w:val="20"/>
          <w:lang w:eastAsia="en-US"/>
        </w:rPr>
        <w:t>indicação</w:t>
      </w:r>
      <w:proofErr w:type="spellEnd"/>
      <w:r w:rsidRPr="00ED3416">
        <w:rPr>
          <w:rFonts w:asciiTheme="minorHAnsi" w:hAnsiTheme="minorHAnsi" w:cs="Arial"/>
          <w:color w:val="000000" w:themeColor="text1"/>
          <w:szCs w:val="20"/>
          <w:lang w:eastAsia="en-US"/>
        </w:rPr>
        <w:t xml:space="preserve"> de recolhimento de impostos e </w:t>
      </w:r>
      <w:proofErr w:type="spellStart"/>
      <w:r w:rsidRPr="00ED3416">
        <w:rPr>
          <w:rFonts w:asciiTheme="minorHAnsi" w:hAnsiTheme="minorHAnsi" w:cs="Arial"/>
          <w:color w:val="000000" w:themeColor="text1"/>
          <w:szCs w:val="20"/>
          <w:lang w:eastAsia="en-US"/>
        </w:rPr>
        <w:t>contribuições</w:t>
      </w:r>
      <w:proofErr w:type="spellEnd"/>
      <w:r w:rsidRPr="00ED3416">
        <w:rPr>
          <w:rFonts w:asciiTheme="minorHAnsi" w:hAnsiTheme="minorHAnsi" w:cs="Arial"/>
          <w:color w:val="000000" w:themeColor="text1"/>
          <w:szCs w:val="20"/>
          <w:lang w:eastAsia="en-US"/>
        </w:rPr>
        <w:t xml:space="preserve"> na forma do Simples Nacional, quando não cabível esse regime.</w:t>
      </w:r>
    </w:p>
    <w:p w14:paraId="3DD500D2"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Se a proposta ou lance vencedor for desclassificado, será examinada a proposta ou lance subsequente, e, assim sucessivamente, na ordem de classificação.</w:t>
      </w:r>
    </w:p>
    <w:p w14:paraId="59896532"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Havendo necessidade, a sessão será suspensa, informando-se no “chat” a nova data e horário para a sua continuidade.</w:t>
      </w:r>
    </w:p>
    <w:p w14:paraId="06FC1DB0"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lastRenderedPageBreak/>
        <w:t>Encerrada a análise quanto à aceitação da proposta, será iniciada a fase de habilitação, observado o disposto neste Aviso de Contratação Direta. </w:t>
      </w:r>
    </w:p>
    <w:p w14:paraId="110B9958" w14:textId="77777777" w:rsidR="00C074DA" w:rsidRPr="00ED3416" w:rsidRDefault="00C074DA" w:rsidP="00781AFF">
      <w:pPr>
        <w:pStyle w:val="Ttulo1"/>
        <w:rPr>
          <w:rFonts w:asciiTheme="minorHAnsi" w:hAnsiTheme="minorHAnsi"/>
          <w:szCs w:val="20"/>
        </w:rPr>
      </w:pPr>
      <w:bookmarkStart w:id="6" w:name="_Toc118380904"/>
      <w:r w:rsidRPr="00ED3416">
        <w:rPr>
          <w:rFonts w:asciiTheme="minorHAnsi" w:hAnsiTheme="minorHAnsi"/>
          <w:szCs w:val="20"/>
        </w:rPr>
        <w:t>HABILITAÇÃO</w:t>
      </w:r>
      <w:bookmarkEnd w:id="6"/>
    </w:p>
    <w:p w14:paraId="0506857C"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b/>
          <w:szCs w:val="20"/>
          <w:lang w:eastAsia="ar-SA"/>
        </w:rPr>
      </w:pPr>
      <w:r w:rsidRPr="00ED3416">
        <w:rPr>
          <w:rFonts w:asciiTheme="minorHAnsi" w:hAnsiTheme="minorHAnsi" w:cs="Arial"/>
          <w:szCs w:val="20"/>
          <w:lang w:eastAsia="ar-SA"/>
        </w:rPr>
        <w:t xml:space="preserve">Os </w:t>
      </w:r>
      <w:r w:rsidRPr="00ED3416">
        <w:rPr>
          <w:rFonts w:asciiTheme="minorHAnsi" w:hAnsiTheme="minorHAnsi" w:cs="Arial"/>
          <w:color w:val="000000"/>
          <w:szCs w:val="20"/>
        </w:rPr>
        <w:t>documentos</w:t>
      </w:r>
      <w:r w:rsidRPr="00ED3416">
        <w:rPr>
          <w:rFonts w:asciiTheme="minorHAnsi" w:hAnsiTheme="minorHAnsi" w:cs="Arial"/>
          <w:szCs w:val="20"/>
          <w:lang w:eastAsia="ar-SA"/>
        </w:rPr>
        <w:t xml:space="preserve"> a serem exigidos para fins de habilitação constam do </w:t>
      </w:r>
      <w:r w:rsidRPr="00ED3416">
        <w:rPr>
          <w:rFonts w:asciiTheme="minorHAnsi" w:hAnsiTheme="minorHAnsi" w:cs="Arial"/>
          <w:b/>
          <w:szCs w:val="20"/>
          <w:lang w:eastAsia="ar-SA"/>
        </w:rPr>
        <w:t xml:space="preserve">ANEXO I – DOCUMENTAÇÃO EXIGIDA PARA HABILITAÇÃO </w:t>
      </w:r>
      <w:r w:rsidRPr="00ED3416">
        <w:rPr>
          <w:rFonts w:asciiTheme="minorHAnsi" w:hAnsiTheme="minorHAnsi" w:cs="Arial"/>
          <w:szCs w:val="20"/>
          <w:lang w:eastAsia="ar-SA"/>
        </w:rPr>
        <w:t>deste aviso e serão solicitados do fornecedor mais bem classificado na fase de lances.</w:t>
      </w:r>
    </w:p>
    <w:p w14:paraId="761BD272" w14:textId="7D814739" w:rsidR="00780532" w:rsidRPr="00ED3416" w:rsidRDefault="00C074DA" w:rsidP="00592A9C">
      <w:pPr>
        <w:numPr>
          <w:ilvl w:val="1"/>
          <w:numId w:val="1"/>
        </w:numPr>
        <w:spacing w:before="120" w:after="120" w:line="276" w:lineRule="auto"/>
        <w:contextualSpacing/>
        <w:jc w:val="both"/>
        <w:rPr>
          <w:rFonts w:asciiTheme="minorHAnsi" w:hAnsiTheme="minorHAnsi"/>
          <w:szCs w:val="20"/>
        </w:rPr>
      </w:pPr>
      <w:r w:rsidRPr="00ED3416">
        <w:rPr>
          <w:rFonts w:asciiTheme="minorHAnsi" w:hAnsiTheme="minorHAnsi" w:cs="Arial"/>
          <w:szCs w:val="20"/>
          <w:lang w:eastAsia="ar-SA"/>
        </w:rPr>
        <w:t xml:space="preserve">Como </w:t>
      </w:r>
      <w:r w:rsidRPr="00ED3416">
        <w:rPr>
          <w:rFonts w:asciiTheme="minorHAnsi" w:hAnsiTheme="minorHAnsi" w:cs="Arial"/>
          <w:color w:val="000000"/>
          <w:szCs w:val="20"/>
        </w:rPr>
        <w:t>condição</w:t>
      </w:r>
      <w:r w:rsidRPr="00ED3416">
        <w:rPr>
          <w:rFonts w:asciiTheme="minorHAnsi" w:hAnsiTheme="minorHAnsi"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direta ou a futura contratação, mediante a con</w:t>
      </w:r>
      <w:r w:rsidR="00780532" w:rsidRPr="00ED3416">
        <w:rPr>
          <w:rFonts w:asciiTheme="minorHAnsi" w:hAnsiTheme="minorHAnsi" w:cs="Arial"/>
          <w:szCs w:val="20"/>
          <w:lang w:eastAsia="ar-SA"/>
        </w:rPr>
        <w:t xml:space="preserve">sulta aos seguintes cadastros: </w:t>
      </w:r>
    </w:p>
    <w:p w14:paraId="19BF415C" w14:textId="7B2F91AD" w:rsidR="00C074DA" w:rsidRPr="00ED3416" w:rsidRDefault="00C074DA" w:rsidP="00C074DA">
      <w:pPr>
        <w:pStyle w:val="PargrafodaLista"/>
        <w:spacing w:before="120" w:after="120" w:line="276" w:lineRule="auto"/>
        <w:ind w:left="1134"/>
        <w:jc w:val="both"/>
        <w:rPr>
          <w:rFonts w:asciiTheme="minorHAnsi" w:hAnsiTheme="minorHAnsi" w:cs="Arial"/>
          <w:szCs w:val="20"/>
          <w:lang w:eastAsia="ar-SA"/>
        </w:rPr>
      </w:pPr>
      <w:r w:rsidRPr="00ED3416">
        <w:rPr>
          <w:rFonts w:asciiTheme="minorHAnsi" w:hAnsiTheme="minorHAnsi" w:cs="Arial"/>
          <w:szCs w:val="20"/>
          <w:lang w:eastAsia="ar-SA"/>
        </w:rPr>
        <w:t xml:space="preserve">a) </w:t>
      </w:r>
      <w:hyperlink r:id="rId23" w:history="1">
        <w:r w:rsidRPr="00ED3416">
          <w:rPr>
            <w:rStyle w:val="Hyperlink"/>
            <w:rFonts w:asciiTheme="minorHAnsi" w:hAnsiTheme="minorHAnsi" w:cs="Arial"/>
            <w:szCs w:val="20"/>
            <w:lang w:eastAsia="ar-SA"/>
          </w:rPr>
          <w:t>SICAF</w:t>
        </w:r>
      </w:hyperlink>
      <w:r w:rsidRPr="00ED3416">
        <w:rPr>
          <w:rFonts w:asciiTheme="minorHAnsi" w:hAnsiTheme="minorHAnsi" w:cs="Arial"/>
          <w:szCs w:val="20"/>
          <w:lang w:eastAsia="ar-SA"/>
        </w:rPr>
        <w:t xml:space="preserve">;  </w:t>
      </w:r>
    </w:p>
    <w:p w14:paraId="0FEFD29C" w14:textId="77777777" w:rsidR="00272076" w:rsidRPr="00ED3416" w:rsidRDefault="00C074DA" w:rsidP="00C074DA">
      <w:pPr>
        <w:pStyle w:val="PargrafodaLista"/>
        <w:spacing w:before="120" w:after="120" w:line="276" w:lineRule="auto"/>
        <w:ind w:left="1134"/>
        <w:jc w:val="both"/>
        <w:rPr>
          <w:rFonts w:asciiTheme="minorHAnsi" w:hAnsiTheme="minorHAnsi" w:cs="Arial"/>
          <w:szCs w:val="20"/>
          <w:lang w:eastAsia="ar-SA"/>
        </w:rPr>
      </w:pPr>
      <w:r w:rsidRPr="00ED3416">
        <w:rPr>
          <w:rFonts w:asciiTheme="minorHAnsi" w:hAnsiTheme="minorHAnsi" w:cs="Arial"/>
          <w:szCs w:val="20"/>
          <w:lang w:eastAsia="ar-SA"/>
        </w:rPr>
        <w:t>b) Cadastro Nacional de Empresas Inidôneas e Suspensas - CEIS, mantido pela Controladoria-Geral da União</w:t>
      </w:r>
      <w:r w:rsidR="00272076" w:rsidRPr="00ED3416">
        <w:rPr>
          <w:rFonts w:asciiTheme="minorHAnsi" w:hAnsiTheme="minorHAnsi" w:cs="Arial"/>
          <w:szCs w:val="20"/>
          <w:lang w:eastAsia="ar-SA"/>
        </w:rPr>
        <w:t xml:space="preserve"> </w:t>
      </w:r>
    </w:p>
    <w:p w14:paraId="593B291B" w14:textId="065F453C" w:rsidR="00C074DA" w:rsidRPr="00ED3416" w:rsidRDefault="00C074DA" w:rsidP="00C074DA">
      <w:pPr>
        <w:pStyle w:val="PargrafodaLista"/>
        <w:spacing w:before="120" w:after="120" w:line="276" w:lineRule="auto"/>
        <w:ind w:left="1134"/>
        <w:jc w:val="both"/>
        <w:rPr>
          <w:rFonts w:asciiTheme="minorHAnsi" w:hAnsiTheme="minorHAnsi" w:cs="Arial"/>
          <w:szCs w:val="20"/>
          <w:lang w:eastAsia="ar-SA"/>
        </w:rPr>
      </w:pPr>
      <w:r w:rsidRPr="00ED3416">
        <w:rPr>
          <w:rFonts w:asciiTheme="minorHAnsi" w:hAnsiTheme="minorHAnsi" w:cs="Arial"/>
          <w:szCs w:val="20"/>
          <w:lang w:eastAsia="ar-SA"/>
        </w:rPr>
        <w:t>(</w:t>
      </w:r>
      <w:hyperlink r:id="rId24" w:history="1">
        <w:r w:rsidR="00272076" w:rsidRPr="00ED3416">
          <w:rPr>
            <w:rStyle w:val="Hyperlink"/>
            <w:rFonts w:asciiTheme="minorHAnsi" w:hAnsiTheme="minorHAnsi"/>
            <w:szCs w:val="20"/>
          </w:rPr>
          <w:t>https://portaldatransparencia.gov.br/sancoes/consulta?cadastro=1%2C2</w:t>
        </w:r>
      </w:hyperlink>
      <w:r w:rsidRPr="00ED3416">
        <w:rPr>
          <w:rFonts w:asciiTheme="minorHAnsi" w:hAnsiTheme="minorHAnsi" w:cs="Arial"/>
          <w:szCs w:val="20"/>
          <w:lang w:eastAsia="ar-SA"/>
        </w:rPr>
        <w:t>); e</w:t>
      </w:r>
    </w:p>
    <w:p w14:paraId="160CDBF7" w14:textId="77777777" w:rsidR="00272076" w:rsidRPr="00ED3416" w:rsidRDefault="00C074DA" w:rsidP="00C074DA">
      <w:pPr>
        <w:pStyle w:val="PargrafodaLista"/>
        <w:spacing w:before="120" w:after="120" w:line="276" w:lineRule="auto"/>
        <w:ind w:left="1134"/>
        <w:jc w:val="both"/>
        <w:rPr>
          <w:rFonts w:asciiTheme="minorHAnsi" w:hAnsiTheme="minorHAnsi" w:cs="Arial"/>
          <w:szCs w:val="20"/>
          <w:lang w:eastAsia="ar-SA"/>
        </w:rPr>
      </w:pPr>
      <w:r w:rsidRPr="00ED3416">
        <w:rPr>
          <w:rFonts w:asciiTheme="minorHAnsi" w:hAnsiTheme="minorHAnsi" w:cs="Arial"/>
          <w:szCs w:val="20"/>
          <w:lang w:eastAsia="ar-SA"/>
        </w:rPr>
        <w:t>c) Cadastro Nacional de Empresas Punidas – CNEP, mantido pela Controladoria-Geral da</w:t>
      </w:r>
      <w:r w:rsidR="00272076" w:rsidRPr="00ED3416">
        <w:rPr>
          <w:rFonts w:asciiTheme="minorHAnsi" w:hAnsiTheme="minorHAnsi" w:cs="Arial"/>
          <w:szCs w:val="20"/>
          <w:lang w:eastAsia="ar-SA"/>
        </w:rPr>
        <w:t xml:space="preserve"> </w:t>
      </w:r>
      <w:r w:rsidRPr="00ED3416">
        <w:rPr>
          <w:rFonts w:asciiTheme="minorHAnsi" w:hAnsiTheme="minorHAnsi" w:cs="Arial"/>
          <w:szCs w:val="20"/>
          <w:lang w:eastAsia="ar-SA"/>
        </w:rPr>
        <w:t>União</w:t>
      </w:r>
      <w:r w:rsidR="00272076" w:rsidRPr="00ED3416">
        <w:rPr>
          <w:rFonts w:asciiTheme="minorHAnsi" w:hAnsiTheme="minorHAnsi" w:cs="Arial"/>
          <w:szCs w:val="20"/>
          <w:lang w:eastAsia="ar-SA"/>
        </w:rPr>
        <w:t xml:space="preserve"> </w:t>
      </w:r>
    </w:p>
    <w:p w14:paraId="4DA4E3F9" w14:textId="52D02449" w:rsidR="00C074DA" w:rsidRPr="00ED3416" w:rsidRDefault="00C074DA" w:rsidP="00C074DA">
      <w:pPr>
        <w:pStyle w:val="PargrafodaLista"/>
        <w:spacing w:before="120" w:after="120" w:line="276" w:lineRule="auto"/>
        <w:ind w:left="1134"/>
        <w:jc w:val="both"/>
        <w:rPr>
          <w:rFonts w:asciiTheme="minorHAnsi" w:hAnsiTheme="minorHAnsi" w:cs="Arial"/>
          <w:szCs w:val="20"/>
        </w:rPr>
      </w:pPr>
      <w:r w:rsidRPr="00ED3416">
        <w:rPr>
          <w:rFonts w:asciiTheme="minorHAnsi" w:hAnsiTheme="minorHAnsi" w:cs="Arial"/>
          <w:szCs w:val="20"/>
          <w:lang w:eastAsia="ar-SA"/>
        </w:rPr>
        <w:t>(</w:t>
      </w:r>
      <w:hyperlink r:id="rId25" w:history="1">
        <w:r w:rsidR="00272076" w:rsidRPr="00ED3416">
          <w:rPr>
            <w:rStyle w:val="Hyperlink"/>
            <w:rFonts w:asciiTheme="minorHAnsi" w:hAnsiTheme="minorHAnsi"/>
            <w:szCs w:val="20"/>
          </w:rPr>
          <w:t>https://portaldatransparencia.gov.br/sancoes/consulta?cadastro=1%2C2</w:t>
        </w:r>
      </w:hyperlink>
      <w:r w:rsidRPr="00ED3416">
        <w:rPr>
          <w:rFonts w:asciiTheme="minorHAnsi" w:hAnsiTheme="minorHAnsi" w:cs="Arial"/>
          <w:szCs w:val="20"/>
          <w:lang w:eastAsia="ar-SA"/>
        </w:rPr>
        <w:t>).</w:t>
      </w:r>
    </w:p>
    <w:p w14:paraId="7EA60640" w14:textId="41781EEC" w:rsidR="00C074DA" w:rsidRPr="00ED3416" w:rsidRDefault="00C074DA" w:rsidP="00C074DA">
      <w:pPr>
        <w:numPr>
          <w:ilvl w:val="2"/>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 xml:space="preserve">A consulta aos </w:t>
      </w:r>
      <w:r w:rsidRPr="00ED3416">
        <w:rPr>
          <w:rFonts w:asciiTheme="minorHAnsi" w:hAnsiTheme="minorHAnsi" w:cs="Arial"/>
          <w:szCs w:val="20"/>
          <w:lang w:eastAsia="ar-SA"/>
        </w:rPr>
        <w:t>cadastros</w:t>
      </w:r>
      <w:r w:rsidRPr="00ED3416">
        <w:rPr>
          <w:rFonts w:asciiTheme="minorHAnsi" w:hAnsiTheme="minorHAnsi" w:cs="Arial"/>
          <w:color w:val="000000" w:themeColor="text1"/>
          <w:szCs w:val="20"/>
        </w:rPr>
        <w:t xml:space="preserve"> será realizada em nome da empresa fornecedora e de seu sócio majoritário, por força do </w:t>
      </w:r>
      <w:hyperlink r:id="rId26" w:anchor="art12" w:history="1">
        <w:r w:rsidRPr="00ED3416">
          <w:rPr>
            <w:rStyle w:val="Hyperlink"/>
            <w:rFonts w:asciiTheme="minorHAnsi" w:hAnsiTheme="minorHAnsi" w:cs="Arial"/>
            <w:szCs w:val="20"/>
          </w:rPr>
          <w:t>artigo 12 da Lei n° 8.429, de 2 de junho de 1992</w:t>
        </w:r>
      </w:hyperlink>
      <w:r w:rsidRPr="00ED3416">
        <w:rPr>
          <w:rFonts w:asciiTheme="minorHAnsi" w:hAnsiTheme="minorHAnsi" w:cs="Arial"/>
          <w:color w:val="000000" w:themeColor="text1"/>
          <w:szCs w:val="20"/>
        </w:rPr>
        <w:t>, que prevê, dentre as sanções impostas ao responsável pela prática de ato de improbidade administrativa, a proibição de contratar com o Poder Público, inclusive por intermédio de pessoa jurídica da qual seja sócio majoritário.</w:t>
      </w:r>
    </w:p>
    <w:p w14:paraId="424AC561" w14:textId="77777777" w:rsidR="00C074DA" w:rsidRPr="00ED3416" w:rsidRDefault="00C074DA" w:rsidP="00C074DA">
      <w:pPr>
        <w:numPr>
          <w:ilvl w:val="3"/>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Caso conste na Consulta de Situação do Fornecedor a existência de Ocorrências Impeditivas Indiretas, o gestor diligenciará para verificar se houve fraude por parte das empresas apontadas no respectivo Relatório.</w:t>
      </w:r>
    </w:p>
    <w:p w14:paraId="4982E517" w14:textId="77777777" w:rsidR="00C074DA" w:rsidRPr="00ED3416" w:rsidRDefault="00C074DA" w:rsidP="00C074DA">
      <w:pPr>
        <w:numPr>
          <w:ilvl w:val="4"/>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A tentativa de burla será verificada por meio dos vínculos societários, linhas de fornecimento similares, dentre outros.</w:t>
      </w:r>
    </w:p>
    <w:p w14:paraId="3D9B8ECE" w14:textId="77777777" w:rsidR="00C074DA" w:rsidRPr="00ED3416" w:rsidRDefault="00C074DA" w:rsidP="00C074DA">
      <w:pPr>
        <w:numPr>
          <w:ilvl w:val="4"/>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O fornecedor será convocado para manifestação previamente à sua desclassificação</w:t>
      </w:r>
    </w:p>
    <w:p w14:paraId="13C23A73" w14:textId="77777777" w:rsidR="00C074DA" w:rsidRPr="00ED3416" w:rsidRDefault="00C074DA" w:rsidP="00C074DA">
      <w:pPr>
        <w:numPr>
          <w:ilvl w:val="2"/>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Constatada a existência de sanção, o fornecedor será considerado inabilitado, por falta de condição de participação.</w:t>
      </w:r>
    </w:p>
    <w:p w14:paraId="1D48F771"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 xml:space="preserve">Caso atendidas as condições de participação, </w:t>
      </w:r>
      <w:r w:rsidRPr="00ED3416">
        <w:rPr>
          <w:rFonts w:asciiTheme="minorHAnsi" w:hAnsiTheme="minorHAnsi" w:cs="Arial"/>
          <w:szCs w:val="20"/>
        </w:rPr>
        <w:t>a habilitação dos fornecedores será verificada por meio do SICAF, nos documentos por ele abrangidos</w:t>
      </w:r>
      <w:r w:rsidRPr="00ED3416">
        <w:rPr>
          <w:rFonts w:asciiTheme="minorHAnsi" w:hAnsiTheme="minorHAnsi" w:cs="Arial"/>
          <w:color w:val="000000" w:themeColor="text1"/>
          <w:szCs w:val="20"/>
        </w:rPr>
        <w:t>.</w:t>
      </w:r>
    </w:p>
    <w:p w14:paraId="13495D3B" w14:textId="77777777" w:rsidR="00C074DA" w:rsidRPr="00ED3416" w:rsidRDefault="00C074DA" w:rsidP="00C074DA">
      <w:pPr>
        <w:numPr>
          <w:ilvl w:val="2"/>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14:paraId="008A563C" w14:textId="77777777" w:rsidR="00C074DA" w:rsidRPr="00ED3416" w:rsidRDefault="00C074DA" w:rsidP="00C074DA">
      <w:pPr>
        <w:numPr>
          <w:ilvl w:val="2"/>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O descumprimento do subitem acima implicará a inabilitação do fornecedor, exceto se a consulta aos sítios eletrônicos oficiais emissores de certidões lograr êxito em encontrar a(s) certidão(</w:t>
      </w:r>
      <w:proofErr w:type="spellStart"/>
      <w:r w:rsidRPr="00ED3416">
        <w:rPr>
          <w:rFonts w:asciiTheme="minorHAnsi" w:hAnsiTheme="minorHAnsi" w:cs="Arial"/>
          <w:color w:val="000000" w:themeColor="text1"/>
          <w:szCs w:val="20"/>
        </w:rPr>
        <w:t>ões</w:t>
      </w:r>
      <w:proofErr w:type="spellEnd"/>
      <w:r w:rsidRPr="00ED3416">
        <w:rPr>
          <w:rFonts w:asciiTheme="minorHAnsi" w:hAnsiTheme="minorHAnsi" w:cs="Arial"/>
          <w:color w:val="000000" w:themeColor="text1"/>
          <w:szCs w:val="20"/>
        </w:rPr>
        <w:t>) válida(s).</w:t>
      </w:r>
    </w:p>
    <w:p w14:paraId="561AFF4E" w14:textId="5F392FC9"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sidRPr="00ED3416">
        <w:rPr>
          <w:rFonts w:asciiTheme="minorHAnsi" w:hAnsiTheme="minorHAnsi" w:cs="Arial"/>
          <w:color w:val="FF0000"/>
          <w:szCs w:val="20"/>
        </w:rPr>
        <w:t>........,</w:t>
      </w:r>
      <w:r w:rsidRPr="00ED3416">
        <w:rPr>
          <w:rFonts w:asciiTheme="minorHAnsi" w:hAnsiTheme="minorHAnsi" w:cs="Arial"/>
          <w:color w:val="000000" w:themeColor="text1"/>
          <w:szCs w:val="20"/>
        </w:rPr>
        <w:t xml:space="preserve"> sob pena de inabilitação. (</w:t>
      </w:r>
      <w:hyperlink r:id="rId27" w:anchor="art19§3" w:history="1">
        <w:r w:rsidRPr="00ED3416">
          <w:rPr>
            <w:rStyle w:val="Hyperlink"/>
            <w:rFonts w:asciiTheme="minorHAnsi" w:hAnsiTheme="minorHAnsi" w:cs="Arial"/>
            <w:szCs w:val="20"/>
          </w:rPr>
          <w:t>art. 19, § 3º, da IN Seges/ME nº 67, de 2021</w:t>
        </w:r>
      </w:hyperlink>
      <w:r w:rsidRPr="00ED3416">
        <w:rPr>
          <w:rFonts w:asciiTheme="minorHAnsi" w:hAnsiTheme="minorHAnsi" w:cs="Arial"/>
          <w:color w:val="000000" w:themeColor="text1"/>
          <w:szCs w:val="20"/>
        </w:rPr>
        <w:t>).</w:t>
      </w:r>
    </w:p>
    <w:p w14:paraId="64C1466D"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b/>
          <w:bCs/>
          <w:szCs w:val="20"/>
        </w:rPr>
      </w:pPr>
      <w:r w:rsidRPr="00ED3416">
        <w:rPr>
          <w:rFonts w:asciiTheme="minorHAnsi" w:hAnsiTheme="minorHAnsi" w:cs="Arial"/>
          <w:color w:val="000000" w:themeColor="text1"/>
          <w:szCs w:val="20"/>
        </w:rPr>
        <w:lastRenderedPageBreak/>
        <w:t>Somente haverá a necessidade de comprovação do preenchimento de requisitos mediante apresentação dos documentos originais não-digitais quando houver dúvida em relação à integridade do documento digital.</w:t>
      </w:r>
    </w:p>
    <w:p w14:paraId="65B7A8E6"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Não serão aceitos documentos de habilitação com indicação de CNPJ/CPF diferentes, salvo aqueles legalmente permitidos.</w:t>
      </w:r>
    </w:p>
    <w:p w14:paraId="51D76F92"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Serão aceitos registros de CNPJ de licitante matriz e filial com diferenças de números de documentos pertinentes ao CND e ao CRF/FGTS, quando for comprovada a centralização do recolhimento dessas contribuições.</w:t>
      </w:r>
    </w:p>
    <w:p w14:paraId="57945FB6"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bCs/>
          <w:szCs w:val="20"/>
        </w:rPr>
      </w:pPr>
      <w:r w:rsidRPr="00ED3416">
        <w:rPr>
          <w:rFonts w:asciiTheme="minorHAnsi" w:hAnsiTheme="minorHAnsi" w:cs="Arial"/>
          <w:bCs/>
          <w:szCs w:val="20"/>
        </w:rPr>
        <w:t xml:space="preserve">Havendo </w:t>
      </w:r>
      <w:r w:rsidRPr="00ED3416">
        <w:rPr>
          <w:rFonts w:asciiTheme="minorHAnsi" w:hAnsiTheme="minorHAnsi" w:cs="Arial"/>
          <w:iCs/>
          <w:szCs w:val="20"/>
        </w:rPr>
        <w:t>necessidade</w:t>
      </w:r>
      <w:r w:rsidRPr="00ED3416">
        <w:rPr>
          <w:rFonts w:asciiTheme="minorHAnsi" w:hAnsiTheme="minorHAnsi" w:cs="Arial"/>
          <w:bCs/>
          <w:szCs w:val="20"/>
        </w:rPr>
        <w:t xml:space="preserve"> de analisar minuciosamente os documentos exigidos, a sessão será suspensa, sendo informada a nova data e horário para a sua continuidade.</w:t>
      </w:r>
    </w:p>
    <w:p w14:paraId="7228BE14"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szCs w:val="20"/>
        </w:rPr>
      </w:pPr>
      <w:r w:rsidRPr="00ED3416">
        <w:rPr>
          <w:rFonts w:asciiTheme="minorHAnsi" w:hAnsiTheme="minorHAnsi" w:cs="Arial"/>
          <w:color w:val="000000"/>
          <w:szCs w:val="20"/>
        </w:rPr>
        <w:t xml:space="preserve">Será inabilitado o fornecedor que não comprovar sua habilitação, seja por não apresentar </w:t>
      </w:r>
      <w:r w:rsidRPr="00ED3416">
        <w:rPr>
          <w:rFonts w:asciiTheme="minorHAnsi" w:hAnsiTheme="minorHAnsi" w:cs="Arial"/>
          <w:iCs/>
          <w:szCs w:val="20"/>
        </w:rPr>
        <w:t>quaisquer</w:t>
      </w:r>
      <w:r w:rsidRPr="00ED3416">
        <w:rPr>
          <w:rFonts w:asciiTheme="minorHAnsi" w:hAnsiTheme="minorHAnsi" w:cs="Arial"/>
          <w:color w:val="000000"/>
          <w:szCs w:val="20"/>
        </w:rPr>
        <w:t xml:space="preserve"> dos </w:t>
      </w:r>
      <w:r w:rsidRPr="00ED3416">
        <w:rPr>
          <w:rFonts w:asciiTheme="minorHAnsi" w:hAnsiTheme="minorHAnsi" w:cs="Arial"/>
          <w:bCs/>
          <w:szCs w:val="20"/>
        </w:rPr>
        <w:t>documentos</w:t>
      </w:r>
      <w:r w:rsidRPr="00ED3416">
        <w:rPr>
          <w:rFonts w:asciiTheme="minorHAnsi" w:hAnsiTheme="minorHAnsi" w:cs="Arial"/>
          <w:color w:val="000000"/>
          <w:szCs w:val="20"/>
        </w:rPr>
        <w:t xml:space="preserve"> exigidos, ou apresentá-los em desacordo com o estabelecido neste Aviso de Contratação Direta.</w:t>
      </w:r>
    </w:p>
    <w:p w14:paraId="2010F3DD" w14:textId="77777777" w:rsidR="00C074DA" w:rsidRPr="00ED3416" w:rsidRDefault="00C074DA" w:rsidP="00C074DA">
      <w:pPr>
        <w:numPr>
          <w:ilvl w:val="2"/>
          <w:numId w:val="1"/>
        </w:numPr>
        <w:spacing w:before="120" w:after="120" w:line="276" w:lineRule="auto"/>
        <w:contextualSpacing/>
        <w:jc w:val="both"/>
        <w:rPr>
          <w:rFonts w:asciiTheme="minorHAnsi" w:hAnsiTheme="minorHAnsi" w:cs="Arial"/>
          <w:color w:val="000000"/>
          <w:szCs w:val="20"/>
        </w:rPr>
      </w:pPr>
      <w:r w:rsidRPr="00ED3416">
        <w:rPr>
          <w:rFonts w:asciiTheme="minorHAnsi" w:hAnsiTheme="minorHAnsi"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681CA8" w14:textId="77777777" w:rsidR="00C074DA" w:rsidRPr="00ED3416" w:rsidRDefault="00C074DA" w:rsidP="00C074DA">
      <w:pPr>
        <w:numPr>
          <w:ilvl w:val="1"/>
          <w:numId w:val="1"/>
        </w:numPr>
        <w:spacing w:before="120" w:after="120" w:line="276" w:lineRule="auto"/>
        <w:contextualSpacing/>
        <w:jc w:val="both"/>
        <w:rPr>
          <w:rFonts w:asciiTheme="minorHAnsi" w:hAnsiTheme="minorHAnsi"/>
          <w:szCs w:val="20"/>
        </w:rPr>
      </w:pPr>
      <w:r w:rsidRPr="00ED3416">
        <w:rPr>
          <w:rFonts w:asciiTheme="minorHAnsi" w:hAnsiTheme="minorHAnsi" w:cs="Arial"/>
          <w:iCs/>
          <w:szCs w:val="20"/>
        </w:rPr>
        <w:t>Constatado o atendimento às exigências de habilitação, o fornecedor será habilitado.</w:t>
      </w:r>
    </w:p>
    <w:p w14:paraId="46203BC9" w14:textId="77777777" w:rsidR="00C074DA" w:rsidRPr="00ED3416" w:rsidRDefault="00C074DA" w:rsidP="00781AFF">
      <w:pPr>
        <w:pStyle w:val="Ttulo1"/>
        <w:rPr>
          <w:rFonts w:asciiTheme="minorHAnsi" w:hAnsiTheme="minorHAnsi"/>
          <w:szCs w:val="20"/>
        </w:rPr>
      </w:pPr>
      <w:bookmarkStart w:id="7" w:name="_Toc118380905"/>
      <w:r w:rsidRPr="00ED3416">
        <w:rPr>
          <w:rFonts w:asciiTheme="minorHAnsi" w:hAnsiTheme="minorHAnsi"/>
          <w:szCs w:val="20"/>
        </w:rPr>
        <w:t>CONTRATAÇÃO</w:t>
      </w:r>
      <w:bookmarkEnd w:id="7"/>
    </w:p>
    <w:p w14:paraId="5DA2774B" w14:textId="77777777" w:rsidR="00C074DA" w:rsidRPr="00ED3416" w:rsidRDefault="00C074DA" w:rsidP="00C074DA">
      <w:pPr>
        <w:numPr>
          <w:ilvl w:val="1"/>
          <w:numId w:val="1"/>
        </w:numPr>
        <w:spacing w:before="120" w:after="120" w:line="276" w:lineRule="auto"/>
        <w:ind w:left="425" w:firstLine="0"/>
        <w:jc w:val="both"/>
        <w:rPr>
          <w:rFonts w:asciiTheme="minorHAnsi" w:eastAsia="Arial" w:hAnsiTheme="minorHAnsi" w:cs="Arial"/>
          <w:color w:val="000000"/>
          <w:szCs w:val="20"/>
        </w:rPr>
      </w:pPr>
      <w:r w:rsidRPr="00ED3416">
        <w:rPr>
          <w:rFonts w:asciiTheme="minorHAnsi" w:eastAsia="Arial" w:hAnsiTheme="minorHAnsi" w:cs="Arial"/>
          <w:color w:val="000000"/>
          <w:szCs w:val="20"/>
        </w:rPr>
        <w:t>Após a homologação e adjudicação, caso se conclua pela contratação, será firmado Termo de Contrato ou emitido instrumento equivalente.</w:t>
      </w:r>
    </w:p>
    <w:p w14:paraId="1D39ACAB" w14:textId="015B42C6" w:rsidR="00C074DA" w:rsidRPr="00ED3416" w:rsidRDefault="00C074DA" w:rsidP="00C074DA">
      <w:pPr>
        <w:numPr>
          <w:ilvl w:val="1"/>
          <w:numId w:val="1"/>
        </w:numPr>
        <w:spacing w:before="120" w:after="120" w:line="276" w:lineRule="auto"/>
        <w:ind w:left="425" w:firstLine="0"/>
        <w:jc w:val="both"/>
        <w:rPr>
          <w:rFonts w:asciiTheme="minorHAnsi" w:eastAsia="Arial" w:hAnsiTheme="minorHAnsi" w:cs="Arial"/>
          <w:szCs w:val="20"/>
        </w:rPr>
      </w:pPr>
      <w:r w:rsidRPr="00ED3416">
        <w:rPr>
          <w:rFonts w:asciiTheme="minorHAnsi" w:eastAsia="Arial" w:hAnsiTheme="minorHAnsi" w:cs="Arial"/>
          <w:szCs w:val="20"/>
        </w:rPr>
        <w:t>O adjudicatário terá o prazo de</w:t>
      </w:r>
      <w:r w:rsidR="0053282B" w:rsidRPr="00ED3416">
        <w:rPr>
          <w:rFonts w:asciiTheme="minorHAnsi" w:eastAsia="Arial" w:hAnsiTheme="minorHAnsi" w:cs="Arial"/>
          <w:szCs w:val="20"/>
        </w:rPr>
        <w:t xml:space="preserve"> 5 (cinco) </w:t>
      </w:r>
      <w:r w:rsidRPr="00ED3416">
        <w:rPr>
          <w:rFonts w:asciiTheme="minorHAnsi" w:eastAsia="Arial" w:hAnsiTheme="minorHAnsi" w:cs="Arial"/>
          <w:i/>
          <w:szCs w:val="20"/>
        </w:rPr>
        <w:t>dias úteis,</w:t>
      </w:r>
      <w:r w:rsidRPr="00ED3416">
        <w:rPr>
          <w:rFonts w:asciiTheme="minorHAnsi" w:eastAsia="Arial" w:hAnsiTheme="minorHAnsi" w:cs="Arial"/>
          <w:szCs w:val="20"/>
        </w:rPr>
        <w:t xml:space="preserve"> contados a partir da data de sua convocação, para </w:t>
      </w:r>
      <w:r w:rsidRPr="00ED3416">
        <w:rPr>
          <w:rFonts w:asciiTheme="minorHAnsi" w:eastAsia="Arial" w:hAnsiTheme="minorHAnsi" w:cs="Arial"/>
          <w:i/>
          <w:szCs w:val="20"/>
        </w:rPr>
        <w:t xml:space="preserve">assinar o Termo de Contrato ou aceitar instrumento equivalente, conforme o caso (Nota de Empenho), </w:t>
      </w:r>
      <w:r w:rsidRPr="00ED3416">
        <w:rPr>
          <w:rFonts w:asciiTheme="minorHAnsi" w:eastAsia="Arial" w:hAnsiTheme="minorHAnsi" w:cs="Arial"/>
          <w:szCs w:val="20"/>
        </w:rPr>
        <w:t xml:space="preserve">sob pena de decair o direito à contratação, sem prejuízo das sanções previstas neste Aviso de Contratação Direta. </w:t>
      </w:r>
    </w:p>
    <w:p w14:paraId="48A1EB52" w14:textId="1CFB3A5B" w:rsidR="00C074DA" w:rsidRPr="00ED3416" w:rsidRDefault="0053282B" w:rsidP="00C074DA">
      <w:pPr>
        <w:numPr>
          <w:ilvl w:val="2"/>
          <w:numId w:val="1"/>
        </w:numPr>
        <w:spacing w:before="120" w:after="120" w:line="276" w:lineRule="auto"/>
        <w:jc w:val="both"/>
        <w:rPr>
          <w:rFonts w:asciiTheme="minorHAnsi" w:eastAsia="Arial" w:hAnsiTheme="minorHAnsi" w:cs="Arial"/>
          <w:color w:val="000000"/>
          <w:szCs w:val="20"/>
        </w:rPr>
      </w:pPr>
      <w:r w:rsidRPr="00ED3416">
        <w:rPr>
          <w:rFonts w:asciiTheme="minorHAnsi" w:eastAsia="Arial" w:hAnsiTheme="minorHAnsi" w:cs="Arial"/>
          <w:color w:val="000000"/>
          <w:szCs w:val="20"/>
        </w:rPr>
        <w:t xml:space="preserve"> </w:t>
      </w:r>
      <w:r w:rsidR="00C074DA" w:rsidRPr="00ED3416">
        <w:rPr>
          <w:rFonts w:asciiTheme="minorHAnsi" w:eastAsia="Arial" w:hAnsiTheme="minorHAnsi"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sidR="00C074DA" w:rsidRPr="00ED3416">
        <w:rPr>
          <w:rFonts w:asciiTheme="minorHAnsi" w:eastAsia="Arial" w:hAnsiTheme="minorHAnsi"/>
          <w:color w:val="000000"/>
          <w:szCs w:val="20"/>
        </w:rPr>
        <w:t>disponibilização de acesso à sistema de processo eletrônico para esse fim ou outro</w:t>
      </w:r>
      <w:r w:rsidR="00C074DA" w:rsidRPr="00ED3416">
        <w:rPr>
          <w:rFonts w:asciiTheme="minorHAnsi" w:eastAsia="Arial" w:hAnsiTheme="minorHAnsi" w:cs="Arial"/>
          <w:color w:val="000000"/>
          <w:szCs w:val="20"/>
        </w:rPr>
        <w:t xml:space="preserve"> meio eletrônico, para que seja assinado e devolvido no prazo de</w:t>
      </w:r>
      <w:r w:rsidRPr="00ED3416">
        <w:rPr>
          <w:rFonts w:asciiTheme="minorHAnsi" w:eastAsia="Arial" w:hAnsiTheme="minorHAnsi" w:cs="Arial"/>
          <w:color w:val="000000"/>
          <w:szCs w:val="20"/>
        </w:rPr>
        <w:t xml:space="preserve"> 3 (três) </w:t>
      </w:r>
      <w:r w:rsidR="00C074DA" w:rsidRPr="00ED3416">
        <w:rPr>
          <w:rFonts w:asciiTheme="minorHAnsi" w:eastAsia="Arial" w:hAnsiTheme="minorHAnsi" w:cs="Arial"/>
          <w:color w:val="000000"/>
          <w:szCs w:val="20"/>
        </w:rPr>
        <w:t>dias, a contar da data de seu recebimento</w:t>
      </w:r>
      <w:r w:rsidR="00C074DA" w:rsidRPr="00ED3416">
        <w:rPr>
          <w:rFonts w:asciiTheme="minorHAnsi" w:eastAsia="Arial" w:hAnsiTheme="minorHAnsi"/>
          <w:color w:val="000000"/>
          <w:szCs w:val="20"/>
        </w:rPr>
        <w:t xml:space="preserve"> ou da disponibilização do acesso ao sistema de processo eletrônico.</w:t>
      </w:r>
    </w:p>
    <w:p w14:paraId="06CD8268" w14:textId="5BD28770" w:rsidR="00C074DA" w:rsidRPr="00ED3416" w:rsidRDefault="0053282B" w:rsidP="00C074DA">
      <w:pPr>
        <w:numPr>
          <w:ilvl w:val="2"/>
          <w:numId w:val="1"/>
        </w:numPr>
        <w:spacing w:before="120" w:after="120" w:line="276" w:lineRule="auto"/>
        <w:jc w:val="both"/>
        <w:rPr>
          <w:rFonts w:asciiTheme="minorHAnsi" w:eastAsia="Arial" w:hAnsiTheme="minorHAnsi" w:cs="Arial"/>
          <w:color w:val="000000"/>
          <w:szCs w:val="20"/>
        </w:rPr>
      </w:pPr>
      <w:r w:rsidRPr="00ED3416">
        <w:rPr>
          <w:rFonts w:asciiTheme="minorHAnsi" w:eastAsia="Arial" w:hAnsiTheme="minorHAnsi" w:cs="Arial"/>
          <w:color w:val="000000"/>
          <w:szCs w:val="20"/>
        </w:rPr>
        <w:t xml:space="preserve"> </w:t>
      </w:r>
      <w:r w:rsidR="00C074DA" w:rsidRPr="00ED3416">
        <w:rPr>
          <w:rFonts w:asciiTheme="minorHAnsi" w:eastAsia="Arial" w:hAnsiTheme="minorHAnsi" w:cs="Arial"/>
          <w:color w:val="000000"/>
          <w:szCs w:val="20"/>
        </w:rPr>
        <w:t>O prazo previsto no subitem anterior poderá ser prorrogado, por igual período, por solicitação justificada do adjudicatário e aceita pela Administração.</w:t>
      </w:r>
    </w:p>
    <w:p w14:paraId="36ECBC9D" w14:textId="77777777" w:rsidR="00C074DA" w:rsidRPr="00ED3416" w:rsidRDefault="00C074DA" w:rsidP="00C074DA">
      <w:pPr>
        <w:numPr>
          <w:ilvl w:val="1"/>
          <w:numId w:val="1"/>
        </w:numPr>
        <w:spacing w:before="120" w:after="120" w:line="276" w:lineRule="auto"/>
        <w:ind w:left="425" w:firstLine="0"/>
        <w:jc w:val="both"/>
        <w:rPr>
          <w:rFonts w:asciiTheme="minorHAnsi" w:eastAsia="Arial" w:hAnsiTheme="minorHAnsi" w:cs="Arial"/>
          <w:i/>
          <w:szCs w:val="20"/>
        </w:rPr>
      </w:pPr>
      <w:r w:rsidRPr="00ED3416">
        <w:rPr>
          <w:rFonts w:asciiTheme="minorHAnsi" w:eastAsia="Arial" w:hAnsiTheme="minorHAnsi" w:cs="Arial"/>
          <w:i/>
          <w:szCs w:val="20"/>
        </w:rPr>
        <w:t>O Aceite da Nota de Empenho ou do instrumento equivalente, emitida ao fornecedor adjudicado, implica o reconhecimento de que:</w:t>
      </w:r>
    </w:p>
    <w:p w14:paraId="330CA023" w14:textId="7DDE4453" w:rsidR="00C074DA" w:rsidRPr="00ED3416" w:rsidRDefault="00C074DA" w:rsidP="00C074DA">
      <w:pPr>
        <w:numPr>
          <w:ilvl w:val="2"/>
          <w:numId w:val="1"/>
        </w:numPr>
        <w:spacing w:before="120" w:after="120" w:line="276" w:lineRule="auto"/>
        <w:jc w:val="both"/>
        <w:rPr>
          <w:rFonts w:asciiTheme="minorHAnsi" w:eastAsia="Arial" w:hAnsiTheme="minorHAnsi" w:cs="Arial"/>
          <w:i/>
          <w:szCs w:val="20"/>
        </w:rPr>
      </w:pPr>
      <w:r w:rsidRPr="00ED3416">
        <w:rPr>
          <w:rFonts w:asciiTheme="minorHAnsi" w:eastAsia="Arial" w:hAnsiTheme="minorHAnsi" w:cs="Arial"/>
          <w:i/>
          <w:szCs w:val="20"/>
        </w:rPr>
        <w:t xml:space="preserve">referida Nota está substituindo o contrato, aplicando-se à relação de negócios ali estabelecida as disposições da </w:t>
      </w:r>
      <w:hyperlink r:id="rId28" w:history="1">
        <w:r w:rsidRPr="00ED3416">
          <w:rPr>
            <w:rStyle w:val="Hyperlink"/>
            <w:rFonts w:asciiTheme="minorHAnsi" w:eastAsia="Arial" w:hAnsiTheme="minorHAnsi" w:cs="Arial"/>
            <w:i/>
            <w:color w:val="auto"/>
            <w:szCs w:val="20"/>
          </w:rPr>
          <w:t>Lei nº 14.133, de 2021</w:t>
        </w:r>
      </w:hyperlink>
      <w:r w:rsidRPr="00ED3416">
        <w:rPr>
          <w:rFonts w:asciiTheme="minorHAnsi" w:eastAsia="Arial" w:hAnsiTheme="minorHAnsi" w:cs="Arial"/>
          <w:i/>
          <w:szCs w:val="20"/>
        </w:rPr>
        <w:t>;</w:t>
      </w:r>
    </w:p>
    <w:p w14:paraId="06683509" w14:textId="77777777" w:rsidR="00C074DA" w:rsidRPr="00ED3416" w:rsidRDefault="00C074DA" w:rsidP="00C074DA">
      <w:pPr>
        <w:numPr>
          <w:ilvl w:val="2"/>
          <w:numId w:val="1"/>
        </w:numPr>
        <w:spacing w:before="120" w:after="120" w:line="276" w:lineRule="auto"/>
        <w:jc w:val="both"/>
        <w:rPr>
          <w:rFonts w:asciiTheme="minorHAnsi" w:eastAsia="Arial" w:hAnsiTheme="minorHAnsi" w:cs="Arial"/>
          <w:i/>
          <w:szCs w:val="20"/>
        </w:rPr>
      </w:pPr>
      <w:r w:rsidRPr="00ED3416">
        <w:rPr>
          <w:rFonts w:asciiTheme="minorHAnsi" w:eastAsia="Arial" w:hAnsiTheme="minorHAnsi" w:cs="Arial"/>
          <w:i/>
          <w:szCs w:val="20"/>
        </w:rPr>
        <w:t>a contratada se vincula à sua proposta e às previsões contidas no Aviso de Contratação Direta e seus anexos;</w:t>
      </w:r>
    </w:p>
    <w:p w14:paraId="66C75756" w14:textId="5B4A362F" w:rsidR="00C074DA" w:rsidRPr="00ED3416" w:rsidRDefault="00C074DA" w:rsidP="00C074DA">
      <w:pPr>
        <w:numPr>
          <w:ilvl w:val="2"/>
          <w:numId w:val="1"/>
        </w:numPr>
        <w:spacing w:before="120" w:after="120" w:line="276" w:lineRule="auto"/>
        <w:jc w:val="both"/>
        <w:rPr>
          <w:rFonts w:asciiTheme="minorHAnsi" w:eastAsia="Arial" w:hAnsiTheme="minorHAnsi" w:cs="Arial"/>
          <w:i/>
          <w:szCs w:val="20"/>
        </w:rPr>
      </w:pPr>
      <w:r w:rsidRPr="00ED3416">
        <w:rPr>
          <w:rFonts w:asciiTheme="minorHAnsi" w:eastAsia="Arial" w:hAnsiTheme="minorHAnsi" w:cs="Arial"/>
          <w:i/>
          <w:szCs w:val="20"/>
        </w:rPr>
        <w:lastRenderedPageBreak/>
        <w:t xml:space="preserve">a contratada reconhece que as hipóteses de rescisão são aquelas previstas nos </w:t>
      </w:r>
      <w:hyperlink r:id="rId29" w:anchor="art137" w:history="1">
        <w:r w:rsidRPr="00ED3416">
          <w:rPr>
            <w:rStyle w:val="Hyperlink"/>
            <w:rFonts w:asciiTheme="minorHAnsi" w:eastAsia="Arial" w:hAnsiTheme="minorHAnsi" w:cs="Arial"/>
            <w:i/>
            <w:color w:val="auto"/>
            <w:szCs w:val="20"/>
          </w:rPr>
          <w:t>artigos 137 e 138 da Lei nº 14.133, de 2021</w:t>
        </w:r>
      </w:hyperlink>
      <w:r w:rsidRPr="00ED3416">
        <w:rPr>
          <w:rFonts w:asciiTheme="minorHAnsi" w:eastAsia="Arial" w:hAnsiTheme="minorHAnsi" w:cs="Arial"/>
          <w:i/>
          <w:szCs w:val="20"/>
        </w:rPr>
        <w:t xml:space="preserve"> e reconhece os direitos da Administração previstos nos </w:t>
      </w:r>
      <w:hyperlink r:id="rId30" w:anchor="art137" w:history="1">
        <w:r w:rsidRPr="00ED3416">
          <w:rPr>
            <w:rStyle w:val="Hyperlink"/>
            <w:rFonts w:asciiTheme="minorHAnsi" w:eastAsia="Arial" w:hAnsiTheme="minorHAnsi" w:cs="Arial"/>
            <w:i/>
            <w:color w:val="auto"/>
            <w:szCs w:val="20"/>
          </w:rPr>
          <w:t>artigos 137 a 139 da mesma Lei</w:t>
        </w:r>
      </w:hyperlink>
      <w:r w:rsidRPr="00ED3416">
        <w:rPr>
          <w:rFonts w:asciiTheme="minorHAnsi" w:eastAsia="Arial" w:hAnsiTheme="minorHAnsi" w:cs="Arial"/>
          <w:i/>
          <w:szCs w:val="20"/>
        </w:rPr>
        <w:t>.</w:t>
      </w:r>
    </w:p>
    <w:p w14:paraId="0C6C8CD9" w14:textId="77777777" w:rsidR="00C074DA" w:rsidRPr="00ED3416" w:rsidRDefault="00C074DA" w:rsidP="00C074DA">
      <w:pPr>
        <w:numPr>
          <w:ilvl w:val="1"/>
          <w:numId w:val="1"/>
        </w:numPr>
        <w:spacing w:before="120" w:after="120" w:line="276" w:lineRule="auto"/>
        <w:ind w:left="425" w:firstLine="0"/>
        <w:jc w:val="both"/>
        <w:rPr>
          <w:rFonts w:asciiTheme="minorHAnsi" w:eastAsia="Arial" w:hAnsiTheme="minorHAnsi" w:cs="Arial"/>
          <w:color w:val="000000"/>
          <w:szCs w:val="20"/>
        </w:rPr>
      </w:pPr>
      <w:r w:rsidRPr="00ED3416">
        <w:rPr>
          <w:rFonts w:asciiTheme="minorHAnsi" w:eastAsia="Arial" w:hAnsiTheme="minorHAnsi" w:cs="Arial"/>
          <w:color w:val="000000"/>
          <w:szCs w:val="20"/>
        </w:rPr>
        <w:t xml:space="preserve">O prazo de vigência da contratação é o estabelecido no Termo de Referência. </w:t>
      </w:r>
    </w:p>
    <w:p w14:paraId="3B641249" w14:textId="4F531480" w:rsidR="00C074DA" w:rsidRPr="00F34F00" w:rsidRDefault="00C074DA" w:rsidP="00C074DA">
      <w:pPr>
        <w:numPr>
          <w:ilvl w:val="1"/>
          <w:numId w:val="1"/>
        </w:numPr>
        <w:spacing w:before="120" w:after="120" w:line="276" w:lineRule="auto"/>
        <w:ind w:left="425" w:firstLine="0"/>
        <w:jc w:val="both"/>
        <w:rPr>
          <w:rFonts w:asciiTheme="minorHAnsi" w:eastAsia="Arial" w:hAnsiTheme="minorHAnsi" w:cs="Arial"/>
          <w:color w:val="000000"/>
          <w:szCs w:val="20"/>
        </w:rPr>
      </w:pPr>
      <w:r w:rsidRPr="00ED3416">
        <w:rPr>
          <w:rFonts w:asciiTheme="minorHAnsi" w:hAnsiTheme="minorHAnsi"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14:paraId="414655A2" w14:textId="77777777" w:rsidR="00F34F00" w:rsidRPr="00ED3416" w:rsidRDefault="00F34F00" w:rsidP="00F34F00">
      <w:pPr>
        <w:spacing w:before="120" w:after="120" w:line="276" w:lineRule="auto"/>
        <w:ind w:left="425"/>
        <w:jc w:val="both"/>
        <w:rPr>
          <w:rFonts w:asciiTheme="minorHAnsi" w:eastAsia="Arial" w:hAnsiTheme="minorHAnsi" w:cs="Arial"/>
          <w:color w:val="000000"/>
          <w:szCs w:val="20"/>
        </w:rPr>
      </w:pPr>
    </w:p>
    <w:p w14:paraId="6AEAA6DA" w14:textId="77777777" w:rsidR="00C074DA" w:rsidRPr="00ED3416" w:rsidRDefault="00C074DA" w:rsidP="00781AFF">
      <w:pPr>
        <w:pStyle w:val="Ttulo1"/>
        <w:rPr>
          <w:rFonts w:asciiTheme="minorHAnsi" w:hAnsiTheme="minorHAnsi"/>
          <w:szCs w:val="20"/>
        </w:rPr>
      </w:pPr>
      <w:bookmarkStart w:id="8" w:name="_Toc118380906"/>
      <w:r w:rsidRPr="00ED3416">
        <w:rPr>
          <w:rFonts w:asciiTheme="minorHAnsi" w:hAnsiTheme="minorHAnsi"/>
          <w:szCs w:val="20"/>
        </w:rPr>
        <w:t>INFRAÇÕES E SANÇÕES ADMINISTRATIVAS</w:t>
      </w:r>
      <w:bookmarkEnd w:id="8"/>
    </w:p>
    <w:p w14:paraId="470FE3AB" w14:textId="07438888" w:rsidR="00C074DA" w:rsidRPr="00ED3416" w:rsidRDefault="00C074DA" w:rsidP="00C074DA">
      <w:pPr>
        <w:numPr>
          <w:ilvl w:val="1"/>
          <w:numId w:val="1"/>
        </w:numPr>
        <w:spacing w:before="120" w:after="120" w:line="276" w:lineRule="auto"/>
        <w:ind w:left="425" w:firstLine="0"/>
        <w:jc w:val="both"/>
        <w:rPr>
          <w:rFonts w:asciiTheme="minorHAnsi" w:hAnsiTheme="minorHAnsi" w:cs="Arial"/>
          <w:b/>
          <w:szCs w:val="20"/>
        </w:rPr>
      </w:pPr>
      <w:r w:rsidRPr="00ED3416">
        <w:rPr>
          <w:rFonts w:asciiTheme="minorHAnsi" w:hAnsiTheme="minorHAnsi" w:cs="Arial"/>
          <w:szCs w:val="20"/>
        </w:rPr>
        <w:t xml:space="preserve">Comete infração administrativa o fornecedor que praticar quaisquer das </w:t>
      </w:r>
      <w:r w:rsidR="00651FED" w:rsidRPr="00ED3416">
        <w:rPr>
          <w:rFonts w:asciiTheme="minorHAnsi" w:hAnsiTheme="minorHAnsi" w:cs="Arial"/>
          <w:szCs w:val="20"/>
        </w:rPr>
        <w:t>hipóteses previstas</w:t>
      </w:r>
      <w:r w:rsidRPr="00ED3416">
        <w:rPr>
          <w:rFonts w:asciiTheme="minorHAnsi" w:hAnsiTheme="minorHAnsi" w:cs="Arial"/>
          <w:szCs w:val="20"/>
        </w:rPr>
        <w:t xml:space="preserve"> no </w:t>
      </w:r>
      <w:hyperlink r:id="rId31" w:anchor="art155" w:history="1">
        <w:r w:rsidRPr="00ED3416">
          <w:rPr>
            <w:rStyle w:val="Hyperlink"/>
            <w:rFonts w:asciiTheme="minorHAnsi" w:hAnsiTheme="minorHAnsi" w:cs="Arial"/>
            <w:szCs w:val="20"/>
          </w:rPr>
          <w:t>art. 155 da Lei nº 14.133, de 2021</w:t>
        </w:r>
      </w:hyperlink>
      <w:r w:rsidRPr="00ED3416">
        <w:rPr>
          <w:rFonts w:asciiTheme="minorHAnsi" w:hAnsiTheme="minorHAnsi" w:cs="Arial"/>
          <w:szCs w:val="20"/>
        </w:rPr>
        <w:t xml:space="preserve">, quais sejam: </w:t>
      </w:r>
    </w:p>
    <w:p w14:paraId="479DF54E"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dar causa à inexecução parcial do contrato</w:t>
      </w:r>
      <w:r w:rsidRPr="00ED3416">
        <w:rPr>
          <w:rFonts w:asciiTheme="minorHAnsi" w:hAnsiTheme="minorHAnsi" w:cs="Arial"/>
          <w:szCs w:val="20"/>
        </w:rPr>
        <w:t>;</w:t>
      </w:r>
    </w:p>
    <w:p w14:paraId="11D8978B"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dar causa à inexecução parcial do contrato que cause grave dano à Administração, ao funcionamento dos serviços públicos ou ao interesse coletivo;</w:t>
      </w:r>
    </w:p>
    <w:p w14:paraId="3D3A59AE"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dar causa à inexecução total do contrato;</w:t>
      </w:r>
    </w:p>
    <w:p w14:paraId="028F4C2B"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deixar de entregar a documentação exigida para o certame;</w:t>
      </w:r>
    </w:p>
    <w:p w14:paraId="4E69CCEF"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não manter a proposta, salvo em decorrência de fato superveniente devidamente justificado;</w:t>
      </w:r>
    </w:p>
    <w:p w14:paraId="4BE7D953"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não celebrar o contrato ou não entregar a documentação exigida para a contratação, quando convocado dentro do prazo de validade de sua proposta;</w:t>
      </w:r>
    </w:p>
    <w:p w14:paraId="1889103C"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 ensejar o retardamento da execução ou da entrega do objeto da licitação sem motivo justificado;</w:t>
      </w:r>
    </w:p>
    <w:p w14:paraId="5D40816C"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apresentar declaração ou documentação falsa exigida para o certame ou prestar declaração falsa durante a dispensa eletrônica ou a execução do contrato;</w:t>
      </w:r>
    </w:p>
    <w:p w14:paraId="0EB1EBD9"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fraudar a dispensa eletrônica ou praticar ato fraudulento na execução do contrato;</w:t>
      </w:r>
    </w:p>
    <w:p w14:paraId="5AB18E9D"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 comportar-se de modo inidôneo ou cometer fraude de qualquer natureza;</w:t>
      </w:r>
    </w:p>
    <w:p w14:paraId="68B9125F" w14:textId="77777777" w:rsidR="00C074DA" w:rsidRPr="00ED3416" w:rsidRDefault="00C074DA" w:rsidP="00C074DA">
      <w:pPr>
        <w:pStyle w:val="PargrafodaLista"/>
        <w:numPr>
          <w:ilvl w:val="3"/>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 praticar atos ilícitos com vistas a frustrar os objetivos deste certame.</w:t>
      </w:r>
    </w:p>
    <w:p w14:paraId="4563909F" w14:textId="18063C5C" w:rsidR="00C074DA" w:rsidRPr="00ED3416" w:rsidRDefault="00C074DA" w:rsidP="00C074DA">
      <w:pPr>
        <w:numPr>
          <w:ilvl w:val="2"/>
          <w:numId w:val="1"/>
        </w:numPr>
        <w:spacing w:before="120" w:after="120" w:line="276" w:lineRule="auto"/>
        <w:jc w:val="both"/>
        <w:rPr>
          <w:rStyle w:val="Hyperlink"/>
          <w:rFonts w:asciiTheme="minorHAnsi" w:hAnsiTheme="minorHAnsi" w:cs="Arial"/>
          <w:szCs w:val="20"/>
        </w:rPr>
      </w:pPr>
      <w:r w:rsidRPr="00ED3416">
        <w:rPr>
          <w:rFonts w:asciiTheme="minorHAnsi" w:hAnsiTheme="minorHAnsi" w:cs="Arial"/>
          <w:color w:val="000000"/>
          <w:szCs w:val="20"/>
        </w:rPr>
        <w:t>praticar ato lesivo previsto no </w:t>
      </w:r>
      <w:r w:rsidR="00A50578" w:rsidRPr="00ED3416">
        <w:rPr>
          <w:rFonts w:asciiTheme="minorHAnsi" w:hAnsiTheme="minorHAnsi"/>
          <w:color w:val="000000"/>
          <w:szCs w:val="20"/>
        </w:rPr>
        <w:fldChar w:fldCharType="begin"/>
      </w:r>
      <w:r w:rsidR="00A50578" w:rsidRPr="00ED3416">
        <w:rPr>
          <w:rFonts w:asciiTheme="minorHAnsi" w:hAnsiTheme="minorHAnsi"/>
          <w:color w:val="000000"/>
          <w:szCs w:val="20"/>
        </w:rPr>
        <w:instrText xml:space="preserve"> HYPERLINK "http://www.planalto.gov.br/ccivil_03/_ato2019-2022/2021/lei/L14133.htm" \l "art5" </w:instrText>
      </w:r>
      <w:r w:rsidR="00A50578" w:rsidRPr="00ED3416">
        <w:rPr>
          <w:rFonts w:asciiTheme="minorHAnsi" w:hAnsiTheme="minorHAnsi"/>
          <w:color w:val="000000"/>
          <w:szCs w:val="20"/>
        </w:rPr>
        <w:fldChar w:fldCharType="separate"/>
      </w:r>
      <w:r w:rsidRPr="00ED3416">
        <w:rPr>
          <w:rStyle w:val="Hyperlink"/>
          <w:rFonts w:asciiTheme="minorHAnsi" w:hAnsiTheme="minorHAnsi"/>
          <w:szCs w:val="20"/>
        </w:rPr>
        <w:t>art. 5º da Lei nº 12.846, de 1º de agosto de 2013.</w:t>
      </w:r>
    </w:p>
    <w:p w14:paraId="17B00865" w14:textId="06A8BDCA" w:rsidR="00C074DA" w:rsidRPr="00ED3416" w:rsidRDefault="00A50578" w:rsidP="00C074DA">
      <w:pPr>
        <w:numPr>
          <w:ilvl w:val="1"/>
          <w:numId w:val="1"/>
        </w:numPr>
        <w:spacing w:before="120" w:after="120" w:line="276" w:lineRule="auto"/>
        <w:ind w:left="425" w:firstLine="0"/>
        <w:jc w:val="both"/>
        <w:rPr>
          <w:rFonts w:asciiTheme="minorHAnsi" w:hAnsiTheme="minorHAnsi" w:cs="Arial"/>
          <w:b/>
          <w:szCs w:val="20"/>
        </w:rPr>
      </w:pPr>
      <w:r w:rsidRPr="00ED3416">
        <w:rPr>
          <w:rFonts w:asciiTheme="minorHAnsi" w:hAnsiTheme="minorHAnsi"/>
          <w:color w:val="000000"/>
          <w:szCs w:val="20"/>
        </w:rPr>
        <w:fldChar w:fldCharType="end"/>
      </w:r>
      <w:r w:rsidR="00C074DA" w:rsidRPr="00ED3416">
        <w:rPr>
          <w:rFonts w:asciiTheme="minorHAnsi" w:hAnsiTheme="minorHAnsi" w:cs="Arial"/>
          <w:szCs w:val="20"/>
        </w:rPr>
        <w:t>O fornecedor que cometer qualquer das infrações discriminadas nos subitens anteriores ficará sujeito, sem prejuízo da responsabilidade civil e criminal, às seguintes sanções:</w:t>
      </w:r>
    </w:p>
    <w:p w14:paraId="573EBBFE" w14:textId="77777777" w:rsidR="00C074DA" w:rsidRPr="00ED3416" w:rsidRDefault="00C074DA" w:rsidP="00C074DA">
      <w:pPr>
        <w:numPr>
          <w:ilvl w:val="2"/>
          <w:numId w:val="5"/>
        </w:numPr>
        <w:spacing w:before="120" w:after="120" w:line="276" w:lineRule="auto"/>
        <w:jc w:val="both"/>
        <w:rPr>
          <w:rFonts w:asciiTheme="minorHAnsi" w:hAnsiTheme="minorHAnsi" w:cs="Arial"/>
          <w:szCs w:val="20"/>
        </w:rPr>
      </w:pPr>
      <w:r w:rsidRPr="00ED3416">
        <w:rPr>
          <w:rFonts w:asciiTheme="minorHAnsi" w:hAnsiTheme="minorHAnsi" w:cs="Arial"/>
          <w:szCs w:val="20"/>
        </w:rPr>
        <w:t>Advertência pela falta do subitem 8.1.1 deste Aviso de Contratação Direta,</w:t>
      </w:r>
      <w:r w:rsidRPr="00ED3416">
        <w:rPr>
          <w:rFonts w:asciiTheme="minorHAnsi" w:hAnsiTheme="minorHAnsi"/>
          <w:szCs w:val="20"/>
        </w:rPr>
        <w:t xml:space="preserve"> </w:t>
      </w:r>
      <w:r w:rsidRPr="00ED3416">
        <w:rPr>
          <w:rFonts w:asciiTheme="minorHAnsi" w:hAnsiTheme="minorHAnsi" w:cs="Arial"/>
          <w:szCs w:val="20"/>
        </w:rPr>
        <w:t>quando não se justificar a imposição de penalidade mais grave;</w:t>
      </w:r>
    </w:p>
    <w:p w14:paraId="1CBEED0C" w14:textId="3086CCB5" w:rsidR="00C074DA" w:rsidRPr="00ED3416" w:rsidRDefault="00C074DA" w:rsidP="00C074DA">
      <w:pPr>
        <w:numPr>
          <w:ilvl w:val="2"/>
          <w:numId w:val="5"/>
        </w:numPr>
        <w:spacing w:before="120" w:after="120" w:line="276" w:lineRule="auto"/>
        <w:jc w:val="both"/>
        <w:rPr>
          <w:rFonts w:asciiTheme="minorHAnsi" w:hAnsiTheme="minorHAnsi" w:cs="Arial"/>
          <w:szCs w:val="20"/>
        </w:rPr>
      </w:pPr>
      <w:r w:rsidRPr="00ED3416">
        <w:rPr>
          <w:rFonts w:asciiTheme="minorHAnsi" w:hAnsiTheme="minorHAnsi" w:cs="Arial"/>
          <w:szCs w:val="20"/>
        </w:rPr>
        <w:t>Multa de</w:t>
      </w:r>
      <w:r w:rsidR="0053282B" w:rsidRPr="00ED3416">
        <w:rPr>
          <w:rFonts w:asciiTheme="minorHAnsi" w:hAnsiTheme="minorHAnsi" w:cs="Arial"/>
          <w:szCs w:val="20"/>
        </w:rPr>
        <w:t xml:space="preserve"> 10 </w:t>
      </w:r>
      <w:r w:rsidRPr="00ED3416">
        <w:rPr>
          <w:rFonts w:asciiTheme="minorHAnsi" w:hAnsiTheme="minorHAnsi" w:cs="Arial"/>
          <w:szCs w:val="20"/>
        </w:rPr>
        <w:t>% (</w:t>
      </w:r>
      <w:r w:rsidR="0053282B" w:rsidRPr="00ED3416">
        <w:rPr>
          <w:rFonts w:asciiTheme="minorHAnsi" w:hAnsiTheme="minorHAnsi" w:cs="Arial"/>
          <w:szCs w:val="20"/>
        </w:rPr>
        <w:t>dez</w:t>
      </w:r>
      <w:r w:rsidRPr="00ED3416">
        <w:rPr>
          <w:rFonts w:asciiTheme="minorHAnsi" w:hAnsiTheme="minorHAnsi" w:cs="Arial"/>
          <w:szCs w:val="20"/>
        </w:rPr>
        <w:t xml:space="preserve"> por cento) sobre o valor estimado do(s) item(s) prejudicado(s) pela conduta do fornecedor, por qualquer das infrações dos subitens 8.1.1 a 8.1.12;</w:t>
      </w:r>
    </w:p>
    <w:p w14:paraId="70C4748F" w14:textId="77777777" w:rsidR="00C074DA" w:rsidRPr="00ED3416" w:rsidRDefault="00C074DA" w:rsidP="00C074DA">
      <w:pPr>
        <w:numPr>
          <w:ilvl w:val="2"/>
          <w:numId w:val="5"/>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lastRenderedPageBreak/>
        <w:t>Impedimento de licitar e contratar</w:t>
      </w:r>
      <w:r w:rsidRPr="00ED3416">
        <w:rPr>
          <w:rFonts w:asciiTheme="minorHAnsi" w:hAnsiTheme="minorHAnsi" w:cs="Arial"/>
          <w:szCs w:val="20"/>
        </w:rPr>
        <w:t xml:space="preserve"> </w:t>
      </w:r>
      <w:r w:rsidRPr="00ED3416">
        <w:rPr>
          <w:rFonts w:asciiTheme="minorHAnsi" w:hAnsiTheme="minorHAnsi" w:cs="Arial"/>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sidRPr="00ED3416">
        <w:rPr>
          <w:rFonts w:asciiTheme="minorHAnsi" w:hAnsiTheme="minorHAnsi" w:cs="Arial"/>
          <w:szCs w:val="20"/>
        </w:rPr>
        <w:t>;</w:t>
      </w:r>
    </w:p>
    <w:p w14:paraId="3BB8771A" w14:textId="77777777" w:rsidR="00C074DA" w:rsidRPr="00ED3416" w:rsidRDefault="00C074DA" w:rsidP="00C074DA">
      <w:pPr>
        <w:numPr>
          <w:ilvl w:val="2"/>
          <w:numId w:val="5"/>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sidRPr="00ED3416">
        <w:rPr>
          <w:rFonts w:asciiTheme="minorHAnsi" w:hAnsiTheme="minorHAnsi" w:cs="Arial"/>
          <w:szCs w:val="20"/>
        </w:rPr>
        <w:t>;</w:t>
      </w:r>
    </w:p>
    <w:p w14:paraId="2EBE02AD" w14:textId="0F10A1E1"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 aplicação das sanções previstas neste Contrato não exclui, em hipótese alguma, a obrigação de reparação integral do dano causado à Contratante (</w:t>
      </w:r>
      <w:hyperlink r:id="rId32" w:anchor="art156§9" w:history="1">
        <w:r w:rsidRPr="00ED3416">
          <w:rPr>
            <w:rStyle w:val="Hyperlink"/>
            <w:rFonts w:asciiTheme="minorHAnsi" w:hAnsiTheme="minorHAnsi" w:cs="Arial"/>
            <w:bCs/>
            <w:szCs w:val="20"/>
          </w:rPr>
          <w:t>art. 156, §9º</w:t>
        </w:r>
      </w:hyperlink>
      <w:r w:rsidRPr="00ED3416">
        <w:rPr>
          <w:rFonts w:asciiTheme="minorHAnsi" w:hAnsiTheme="minorHAnsi" w:cs="Arial"/>
          <w:bCs/>
          <w:szCs w:val="20"/>
        </w:rPr>
        <w:t>)</w:t>
      </w:r>
    </w:p>
    <w:p w14:paraId="4A7985B5" w14:textId="4DAC242F"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Todas as sanções previstas neste Aviso poderão ser aplicadas cumulativamente com a multa </w:t>
      </w:r>
      <w:hyperlink r:id="rId33" w:anchor="art156§7" w:history="1">
        <w:r w:rsidRPr="00ED3416">
          <w:rPr>
            <w:rStyle w:val="Hyperlink"/>
            <w:rFonts w:asciiTheme="minorHAnsi" w:hAnsiTheme="minorHAnsi" w:cs="Arial"/>
            <w:bCs/>
            <w:szCs w:val="20"/>
          </w:rPr>
          <w:t>(art. 156, §7º</w:t>
        </w:r>
      </w:hyperlink>
      <w:r w:rsidRPr="00ED3416">
        <w:rPr>
          <w:rFonts w:asciiTheme="minorHAnsi" w:hAnsiTheme="minorHAnsi" w:cs="Arial"/>
          <w:bCs/>
          <w:szCs w:val="20"/>
        </w:rPr>
        <w:t>).</w:t>
      </w:r>
    </w:p>
    <w:p w14:paraId="330B48F2" w14:textId="462DE1AD"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Antes da aplicação da multa</w:t>
      </w:r>
      <w:r w:rsidR="0092451E" w:rsidRPr="00ED3416">
        <w:rPr>
          <w:rFonts w:asciiTheme="minorHAnsi" w:hAnsiTheme="minorHAnsi" w:cs="Arial"/>
          <w:bCs/>
          <w:szCs w:val="20"/>
        </w:rPr>
        <w:t>,</w:t>
      </w:r>
      <w:r w:rsidRPr="00ED3416">
        <w:rPr>
          <w:rFonts w:asciiTheme="minorHAnsi" w:hAnsiTheme="minorHAnsi" w:cs="Arial"/>
          <w:bCs/>
          <w:szCs w:val="20"/>
        </w:rPr>
        <w:t xml:space="preserve"> será facultada a defesa do interessado no prazo de 15 (quinze) dias úteis, contado da data de sua intimação (</w:t>
      </w:r>
      <w:hyperlink r:id="rId34" w:anchor="art157" w:history="1">
        <w:r w:rsidRPr="00ED3416">
          <w:rPr>
            <w:rStyle w:val="Hyperlink"/>
            <w:rFonts w:asciiTheme="minorHAnsi" w:hAnsiTheme="minorHAnsi" w:cs="Arial"/>
            <w:bCs/>
            <w:szCs w:val="20"/>
          </w:rPr>
          <w:t>art. 157</w:t>
        </w:r>
      </w:hyperlink>
      <w:r w:rsidRPr="00ED3416">
        <w:rPr>
          <w:rFonts w:asciiTheme="minorHAnsi" w:hAnsiTheme="minorHAnsi" w:cs="Arial"/>
          <w:bCs/>
          <w:szCs w:val="20"/>
        </w:rPr>
        <w:t>)</w:t>
      </w:r>
    </w:p>
    <w:p w14:paraId="52FA3DBC" w14:textId="1D5E934E"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5" w:anchor="art156§8" w:history="1">
        <w:r w:rsidRPr="00ED3416">
          <w:rPr>
            <w:rStyle w:val="Hyperlink"/>
            <w:rFonts w:asciiTheme="minorHAnsi" w:hAnsiTheme="minorHAnsi" w:cs="Arial"/>
            <w:bCs/>
            <w:szCs w:val="20"/>
          </w:rPr>
          <w:t>art. 156, §8º</w:t>
        </w:r>
      </w:hyperlink>
      <w:r w:rsidRPr="00ED3416">
        <w:rPr>
          <w:rFonts w:asciiTheme="minorHAnsi" w:hAnsiTheme="minorHAnsi" w:cs="Arial"/>
          <w:bCs/>
          <w:szCs w:val="20"/>
        </w:rPr>
        <w:t>).</w:t>
      </w:r>
    </w:p>
    <w:p w14:paraId="651F3C9F" w14:textId="54CBD5E9"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Previamente ao encaminhamento à cobrança judicial, a multa poderá ser recolhida administrativamente no prazo máximo de </w:t>
      </w:r>
      <w:r w:rsidR="0053282B" w:rsidRPr="00ED3416">
        <w:rPr>
          <w:rFonts w:asciiTheme="minorHAnsi" w:hAnsiTheme="minorHAnsi" w:cs="Arial"/>
          <w:bCs/>
          <w:szCs w:val="20"/>
        </w:rPr>
        <w:t>10</w:t>
      </w:r>
      <w:r w:rsidRPr="00ED3416">
        <w:rPr>
          <w:rFonts w:asciiTheme="minorHAnsi" w:hAnsiTheme="minorHAnsi" w:cs="Arial"/>
          <w:i/>
          <w:szCs w:val="20"/>
        </w:rPr>
        <w:t xml:space="preserve"> (</w:t>
      </w:r>
      <w:r w:rsidR="0053282B" w:rsidRPr="00ED3416">
        <w:rPr>
          <w:rFonts w:asciiTheme="minorHAnsi" w:hAnsiTheme="minorHAnsi" w:cs="Arial"/>
          <w:i/>
          <w:szCs w:val="20"/>
        </w:rPr>
        <w:t>dez</w:t>
      </w:r>
      <w:r w:rsidRPr="00ED3416">
        <w:rPr>
          <w:rFonts w:asciiTheme="minorHAnsi" w:hAnsiTheme="minorHAnsi" w:cs="Arial"/>
          <w:i/>
          <w:szCs w:val="20"/>
        </w:rPr>
        <w:t>)</w:t>
      </w:r>
      <w:r w:rsidRPr="00ED3416">
        <w:rPr>
          <w:rFonts w:asciiTheme="minorHAnsi" w:hAnsiTheme="minorHAnsi" w:cs="Arial"/>
          <w:bCs/>
          <w:i/>
          <w:iCs/>
          <w:szCs w:val="20"/>
        </w:rPr>
        <w:t xml:space="preserve"> </w:t>
      </w:r>
      <w:r w:rsidRPr="00ED3416">
        <w:rPr>
          <w:rFonts w:asciiTheme="minorHAnsi" w:hAnsiTheme="minorHAnsi" w:cs="Arial"/>
          <w:bCs/>
          <w:szCs w:val="20"/>
        </w:rPr>
        <w:t>dias, a contar da data do recebimento da comunicação enviada pela autoridade competente.</w:t>
      </w:r>
      <w:bookmarkStart w:id="9" w:name="_Hlk78351618"/>
      <w:bookmarkEnd w:id="9"/>
    </w:p>
    <w:p w14:paraId="7A658C1B" w14:textId="3E9EE4FF"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A aplicação das sanções realizar-se-á em processo administrativo que assegure o contraditório e a ampla defesa ao Contratado, observando-se o procedimento previsto no </w:t>
      </w:r>
      <w:r w:rsidRPr="00ED3416">
        <w:rPr>
          <w:rFonts w:asciiTheme="minorHAnsi" w:hAnsiTheme="minorHAnsi" w:cs="Arial"/>
          <w:b/>
          <w:bCs/>
          <w:szCs w:val="20"/>
        </w:rPr>
        <w:t xml:space="preserve">caput </w:t>
      </w:r>
      <w:r w:rsidRPr="00ED3416">
        <w:rPr>
          <w:rFonts w:asciiTheme="minorHAnsi" w:hAnsiTheme="minorHAnsi" w:cs="Arial"/>
          <w:bCs/>
          <w:szCs w:val="20"/>
        </w:rPr>
        <w:t xml:space="preserve">e parágrafos do </w:t>
      </w:r>
      <w:hyperlink r:id="rId36" w:anchor="art158" w:history="1">
        <w:r w:rsidRPr="00ED3416">
          <w:rPr>
            <w:rStyle w:val="Hyperlink"/>
            <w:rFonts w:asciiTheme="minorHAnsi" w:hAnsiTheme="minorHAnsi" w:cs="Arial"/>
            <w:bCs/>
            <w:szCs w:val="20"/>
          </w:rPr>
          <w:t>art. 158 da Lei nº 14.133, de 2021</w:t>
        </w:r>
      </w:hyperlink>
      <w:r w:rsidRPr="00ED3416">
        <w:rPr>
          <w:rFonts w:asciiTheme="minorHAnsi" w:hAnsiTheme="minorHAnsi" w:cs="Arial"/>
          <w:bCs/>
          <w:szCs w:val="20"/>
        </w:rPr>
        <w:t>, para as penalidades de impedimento de licitar e contratar e de declaração de inidoneidade para licitar ou contratar.</w:t>
      </w:r>
    </w:p>
    <w:p w14:paraId="24BCDAAD" w14:textId="4FCCAAC4"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Na aplicação das sanções serão considerados (</w:t>
      </w:r>
      <w:hyperlink r:id="rId37" w:anchor="art156§1" w:history="1">
        <w:r w:rsidRPr="00ED3416">
          <w:rPr>
            <w:rStyle w:val="Hyperlink"/>
            <w:rFonts w:asciiTheme="minorHAnsi" w:hAnsiTheme="minorHAnsi" w:cs="Arial"/>
            <w:bCs/>
            <w:szCs w:val="20"/>
          </w:rPr>
          <w:t>art. 156, §1º</w:t>
        </w:r>
      </w:hyperlink>
      <w:r w:rsidRPr="00ED3416">
        <w:rPr>
          <w:rFonts w:asciiTheme="minorHAnsi" w:hAnsiTheme="minorHAnsi" w:cs="Arial"/>
          <w:bCs/>
          <w:szCs w:val="20"/>
        </w:rPr>
        <w:t>):</w:t>
      </w:r>
    </w:p>
    <w:p w14:paraId="7C1DE3DA"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 natureza e a gravidade da infração cometida;</w:t>
      </w:r>
    </w:p>
    <w:p w14:paraId="21BB2D90"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as peculiaridades do caso concreto;</w:t>
      </w:r>
    </w:p>
    <w:p w14:paraId="24CFC175"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as circunstâncias agravantes ou atenuantes;</w:t>
      </w:r>
    </w:p>
    <w:p w14:paraId="513D7EAB"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os danos que dela provierem para o Contratante;</w:t>
      </w:r>
    </w:p>
    <w:p w14:paraId="3F3145CE"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 implantação ou o aperfeiçoamento de programa de integridade, conforme normas e orientações dos órgãos de controle.</w:t>
      </w:r>
    </w:p>
    <w:p w14:paraId="604FC7F3" w14:textId="74C45C08"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Os atos previstos como infrações administrativas na </w:t>
      </w:r>
      <w:hyperlink r:id="rId38" w:history="1">
        <w:r w:rsidRPr="00ED3416">
          <w:rPr>
            <w:rStyle w:val="Hyperlink"/>
            <w:rFonts w:asciiTheme="minorHAnsi" w:hAnsiTheme="minorHAnsi" w:cs="Arial"/>
            <w:bCs/>
            <w:szCs w:val="20"/>
          </w:rPr>
          <w:t>Lei nº 14.133, de 2021</w:t>
        </w:r>
      </w:hyperlink>
      <w:r w:rsidRPr="00ED3416">
        <w:rPr>
          <w:rFonts w:asciiTheme="minorHAnsi" w:hAnsiTheme="minorHAnsi" w:cs="Arial"/>
          <w:bCs/>
          <w:szCs w:val="20"/>
        </w:rPr>
        <w:t xml:space="preserve">, ou em outras leis de licitações e contratos da Administração Pública que também sejam tipificados como atos lesivos na </w:t>
      </w:r>
      <w:hyperlink r:id="rId39" w:history="1">
        <w:r w:rsidRPr="00ED3416">
          <w:rPr>
            <w:rStyle w:val="Hyperlink"/>
            <w:rFonts w:asciiTheme="minorHAnsi" w:hAnsiTheme="minorHAnsi" w:cs="Arial"/>
            <w:bCs/>
            <w:szCs w:val="20"/>
          </w:rPr>
          <w:t>Lei nº 12.846, de 1º de agosto de 2013</w:t>
        </w:r>
      </w:hyperlink>
      <w:r w:rsidRPr="00ED3416">
        <w:rPr>
          <w:rFonts w:asciiTheme="minorHAnsi" w:hAnsiTheme="minorHAnsi" w:cs="Arial"/>
          <w:bCs/>
          <w:szCs w:val="20"/>
        </w:rPr>
        <w:t>, serão apurados e julgados conjuntamente, nos mesmos autos, observados o rito procedimental e autoridade competente definidos na referida Lei (</w:t>
      </w:r>
      <w:hyperlink r:id="rId40" w:anchor="art159" w:history="1">
        <w:r w:rsidRPr="00ED3416">
          <w:rPr>
            <w:rStyle w:val="Hyperlink"/>
            <w:rFonts w:asciiTheme="minorHAnsi" w:hAnsiTheme="minorHAnsi" w:cs="Arial"/>
            <w:bCs/>
            <w:szCs w:val="20"/>
          </w:rPr>
          <w:t>art. 159</w:t>
        </w:r>
      </w:hyperlink>
      <w:r w:rsidRPr="00ED3416">
        <w:rPr>
          <w:rFonts w:asciiTheme="minorHAnsi" w:hAnsiTheme="minorHAnsi" w:cs="Arial"/>
          <w:bCs/>
          <w:szCs w:val="20"/>
        </w:rPr>
        <w:t>).</w:t>
      </w:r>
    </w:p>
    <w:p w14:paraId="6FB6A67E" w14:textId="03247131" w:rsidR="00C074DA" w:rsidRPr="00ED3416" w:rsidRDefault="00C074DA" w:rsidP="00C074DA">
      <w:pPr>
        <w:numPr>
          <w:ilvl w:val="1"/>
          <w:numId w:val="1"/>
        </w:numPr>
        <w:spacing w:before="120" w:after="120" w:line="276" w:lineRule="auto"/>
        <w:ind w:left="425" w:firstLine="0"/>
        <w:jc w:val="both"/>
        <w:rPr>
          <w:rFonts w:asciiTheme="minorHAnsi" w:hAnsiTheme="minorHAnsi" w:cs="Arial"/>
          <w:bCs/>
          <w:i/>
          <w:szCs w:val="20"/>
        </w:rPr>
      </w:pPr>
      <w:r w:rsidRPr="00ED3416">
        <w:rPr>
          <w:rFonts w:asciiTheme="minorHAnsi" w:hAnsiTheme="minorHAnsi" w:cs="Arial"/>
          <w:bCs/>
          <w:szCs w:val="20"/>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w:t>
      </w:r>
      <w:r w:rsidRPr="00ED3416">
        <w:rPr>
          <w:rFonts w:asciiTheme="minorHAnsi" w:hAnsiTheme="minorHAnsi" w:cs="Arial"/>
          <w:bCs/>
          <w:szCs w:val="20"/>
        </w:rPr>
        <w:lastRenderedPageBreak/>
        <w:t>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1" w:anchor="art160" w:history="1">
        <w:r w:rsidRPr="00ED3416">
          <w:rPr>
            <w:rStyle w:val="Hyperlink"/>
            <w:rFonts w:asciiTheme="minorHAnsi" w:hAnsiTheme="minorHAnsi" w:cs="Arial"/>
            <w:bCs/>
            <w:szCs w:val="20"/>
          </w:rPr>
          <w:t>art. 160</w:t>
        </w:r>
      </w:hyperlink>
      <w:r w:rsidRPr="00ED3416">
        <w:rPr>
          <w:rFonts w:asciiTheme="minorHAnsi" w:hAnsiTheme="minorHAnsi" w:cs="Arial"/>
          <w:bCs/>
          <w:szCs w:val="20"/>
        </w:rPr>
        <w:t>)</w:t>
      </w:r>
    </w:p>
    <w:p w14:paraId="4D1E1B38" w14:textId="7B241F8D" w:rsidR="00C074DA" w:rsidRPr="00ED3416" w:rsidRDefault="00C074DA" w:rsidP="00C074DA">
      <w:pPr>
        <w:numPr>
          <w:ilvl w:val="1"/>
          <w:numId w:val="1"/>
        </w:numPr>
        <w:spacing w:before="120" w:after="120" w:line="276" w:lineRule="auto"/>
        <w:ind w:left="425" w:firstLine="0"/>
        <w:jc w:val="both"/>
        <w:rPr>
          <w:rFonts w:asciiTheme="minorHAnsi" w:hAnsiTheme="minorHAnsi" w:cs="Arial"/>
          <w:bCs/>
          <w:i/>
          <w:szCs w:val="20"/>
        </w:rPr>
      </w:pPr>
      <w:r w:rsidRPr="00ED3416">
        <w:rPr>
          <w:rFonts w:asciiTheme="minorHAnsi" w:hAnsiTheme="minorHAnsi" w:cs="Arial"/>
          <w:bCs/>
          <w:szCs w:val="20"/>
        </w:rPr>
        <w:t xml:space="preserve"> O Contratante deverá, no prazo máximo 15 (quinze) dias úteis, contado da data de aplicação da sanção, informar e manter atualizados os dados relativos às sanções por </w:t>
      </w:r>
      <w:r w:rsidR="0092451E" w:rsidRPr="00ED3416">
        <w:rPr>
          <w:rFonts w:asciiTheme="minorHAnsi" w:hAnsiTheme="minorHAnsi" w:cs="Arial"/>
          <w:bCs/>
          <w:szCs w:val="20"/>
        </w:rPr>
        <w:t xml:space="preserve">ele </w:t>
      </w:r>
      <w:r w:rsidRPr="00ED3416">
        <w:rPr>
          <w:rFonts w:asciiTheme="minorHAnsi" w:hAnsiTheme="minorHAnsi" w:cs="Arial"/>
          <w:bCs/>
          <w:szCs w:val="20"/>
        </w:rPr>
        <w:t>aplicadas, para fins de publicidade no Cadastro Nacional de Empresas Inidôneas e Suspensas (</w:t>
      </w:r>
      <w:proofErr w:type="spellStart"/>
      <w:r w:rsidRPr="00ED3416">
        <w:rPr>
          <w:rFonts w:asciiTheme="minorHAnsi" w:hAnsiTheme="minorHAnsi" w:cs="Arial"/>
          <w:bCs/>
          <w:szCs w:val="20"/>
        </w:rPr>
        <w:t>Ceis</w:t>
      </w:r>
      <w:proofErr w:type="spellEnd"/>
      <w:r w:rsidRPr="00ED3416">
        <w:rPr>
          <w:rFonts w:asciiTheme="minorHAnsi" w:hAnsiTheme="minorHAnsi" w:cs="Arial"/>
          <w:bCs/>
          <w:szCs w:val="20"/>
        </w:rPr>
        <w:t>) e no Cadastro Nacional de Empresas Punidas (</w:t>
      </w:r>
      <w:proofErr w:type="spellStart"/>
      <w:r w:rsidRPr="00ED3416">
        <w:rPr>
          <w:rFonts w:asciiTheme="minorHAnsi" w:hAnsiTheme="minorHAnsi" w:cs="Arial"/>
          <w:bCs/>
          <w:szCs w:val="20"/>
        </w:rPr>
        <w:t>Cnep</w:t>
      </w:r>
      <w:proofErr w:type="spellEnd"/>
      <w:r w:rsidRPr="00ED3416">
        <w:rPr>
          <w:rFonts w:asciiTheme="minorHAnsi" w:hAnsiTheme="minorHAnsi" w:cs="Arial"/>
          <w:bCs/>
          <w:szCs w:val="20"/>
        </w:rPr>
        <w:t>), instituídos no âmbito do Poder Executivo Federal. (</w:t>
      </w:r>
      <w:hyperlink r:id="rId42" w:anchor="art161" w:history="1">
        <w:r w:rsidRPr="00ED3416">
          <w:rPr>
            <w:rStyle w:val="Hyperlink"/>
            <w:rFonts w:asciiTheme="minorHAnsi" w:hAnsiTheme="minorHAnsi" w:cs="Arial"/>
            <w:bCs/>
            <w:szCs w:val="20"/>
          </w:rPr>
          <w:t>Art. 161</w:t>
        </w:r>
      </w:hyperlink>
      <w:r w:rsidRPr="00ED3416">
        <w:rPr>
          <w:rFonts w:asciiTheme="minorHAnsi" w:hAnsiTheme="minorHAnsi" w:cs="Arial"/>
          <w:bCs/>
          <w:szCs w:val="20"/>
        </w:rPr>
        <w:t>)</w:t>
      </w:r>
    </w:p>
    <w:p w14:paraId="17071F78" w14:textId="61237F12" w:rsidR="00C074DA" w:rsidRPr="00ED3416" w:rsidRDefault="00C074DA" w:rsidP="00C074DA">
      <w:pPr>
        <w:numPr>
          <w:ilvl w:val="1"/>
          <w:numId w:val="1"/>
        </w:numPr>
        <w:spacing w:before="120" w:after="120" w:line="276" w:lineRule="auto"/>
        <w:ind w:left="425" w:firstLine="0"/>
        <w:jc w:val="both"/>
        <w:rPr>
          <w:rFonts w:asciiTheme="minorHAnsi" w:hAnsiTheme="minorHAnsi" w:cs="Arial"/>
          <w:bCs/>
          <w:i/>
          <w:szCs w:val="20"/>
        </w:rPr>
      </w:pPr>
      <w:r w:rsidRPr="00ED3416">
        <w:rPr>
          <w:rFonts w:asciiTheme="minorHAnsi" w:hAnsiTheme="minorHAnsi" w:cs="Arial"/>
          <w:bCs/>
          <w:szCs w:val="20"/>
        </w:rPr>
        <w:t xml:space="preserve">As sanções de impedimento de licitar e contratar e declaração de inidoneidade para licitar ou contratar são passíveis de reabilitação na forma do </w:t>
      </w:r>
      <w:hyperlink r:id="rId43" w:anchor="art163" w:history="1">
        <w:r w:rsidRPr="00ED3416">
          <w:rPr>
            <w:rStyle w:val="Hyperlink"/>
            <w:rFonts w:asciiTheme="minorHAnsi" w:hAnsiTheme="minorHAnsi" w:cs="Arial"/>
            <w:bCs/>
            <w:szCs w:val="20"/>
          </w:rPr>
          <w:t>art. 163 da Lei nº 14.133, de 2021.</w:t>
        </w:r>
      </w:hyperlink>
    </w:p>
    <w:p w14:paraId="074EF632"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As sanções por atos praticados no decorrer da contratação estão previstas nos anexos a este Aviso.</w:t>
      </w:r>
    </w:p>
    <w:p w14:paraId="7B478718" w14:textId="77777777" w:rsidR="00C074DA" w:rsidRPr="00ED3416" w:rsidRDefault="00C074DA" w:rsidP="00C074DA">
      <w:pPr>
        <w:spacing w:before="120" w:after="120" w:line="276" w:lineRule="auto"/>
        <w:ind w:left="425"/>
        <w:jc w:val="both"/>
        <w:rPr>
          <w:rFonts w:asciiTheme="minorHAnsi" w:hAnsiTheme="minorHAnsi" w:cs="Arial"/>
          <w:szCs w:val="20"/>
        </w:rPr>
      </w:pPr>
    </w:p>
    <w:p w14:paraId="0216A6FF" w14:textId="77777777" w:rsidR="00C074DA" w:rsidRPr="00ED3416" w:rsidRDefault="00C074DA" w:rsidP="00781AFF">
      <w:pPr>
        <w:pStyle w:val="Ttulo1"/>
        <w:rPr>
          <w:rFonts w:asciiTheme="minorHAnsi" w:hAnsiTheme="minorHAnsi"/>
          <w:szCs w:val="20"/>
        </w:rPr>
      </w:pPr>
      <w:bookmarkStart w:id="10" w:name="_Toc118380907"/>
      <w:r w:rsidRPr="00ED3416">
        <w:rPr>
          <w:rFonts w:asciiTheme="minorHAnsi" w:hAnsiTheme="minorHAnsi"/>
          <w:szCs w:val="20"/>
        </w:rPr>
        <w:t>DAS DISPOSIÇÕES GERAIS</w:t>
      </w:r>
      <w:bookmarkEnd w:id="10"/>
    </w:p>
    <w:p w14:paraId="436BBE87"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No caso de todos os fornecedores restarem desclassificados ou inabilitados (procedimento fracassado), a Administração poderá:</w:t>
      </w:r>
    </w:p>
    <w:p w14:paraId="17790CCC"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republicar o presente aviso com uma nova data;</w:t>
      </w:r>
    </w:p>
    <w:p w14:paraId="19ECBA17"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14:paraId="29ABBEE0" w14:textId="77777777" w:rsidR="00C074DA" w:rsidRPr="00ED3416" w:rsidRDefault="00C074DA" w:rsidP="00C074DA">
      <w:pPr>
        <w:numPr>
          <w:ilvl w:val="3"/>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No caso do subitem anterior, a contratação será operacionalizada fora deste procedimento.</w:t>
      </w:r>
    </w:p>
    <w:p w14:paraId="3CC66BE5"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fixar prazo para que possa haver adequação das propostas ou da documentação de habilitação, conforme o caso.</w:t>
      </w:r>
    </w:p>
    <w:p w14:paraId="232605D6" w14:textId="1F72BD8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As providências dos subitens 9.</w:t>
      </w:r>
      <w:r w:rsidR="0045721D" w:rsidRPr="00ED3416">
        <w:rPr>
          <w:rFonts w:asciiTheme="minorHAnsi" w:hAnsiTheme="minorHAnsi" w:cs="Arial"/>
          <w:color w:val="000000"/>
          <w:szCs w:val="20"/>
        </w:rPr>
        <w:t>1.1 e 9.1</w:t>
      </w:r>
      <w:r w:rsidRPr="00ED3416">
        <w:rPr>
          <w:rFonts w:asciiTheme="minorHAnsi" w:hAnsiTheme="minorHAnsi" w:cs="Arial"/>
          <w:color w:val="000000"/>
          <w:szCs w:val="20"/>
        </w:rPr>
        <w:t>.2 também poderão ser utilizadas se não houver o comparecimento de quaisquer fornecedores interessados (procedimento deserto).</w:t>
      </w:r>
    </w:p>
    <w:p w14:paraId="04BAADD3"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No julgamento das propostas e da habilitação, a Administração poderá sanar erros ou falhas que não alterem a substância das propostas, dos documentos e sua validade jurídica, </w:t>
      </w:r>
      <w:r w:rsidRPr="00ED3416">
        <w:rPr>
          <w:rFonts w:asciiTheme="minorHAnsi" w:hAnsiTheme="minorHAnsi" w:cs="Arial"/>
          <w:color w:val="000000" w:themeColor="text1"/>
          <w:szCs w:val="20"/>
        </w:rPr>
        <w:lastRenderedPageBreak/>
        <w:t>mediante despacho fundamentado, registrado em ata e acessível a todos, atribuindo-lhes validade e eficácia para fins de habilitação e classificação.</w:t>
      </w:r>
    </w:p>
    <w:p w14:paraId="2C4E7A61"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Em caso de divergência entre disposições deste Aviso de Contratação Direta e de seus anexos ou demais peças que compõem o processo, prevalecerá as deste Aviso.</w:t>
      </w:r>
    </w:p>
    <w:p w14:paraId="51E93FF5"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Da sessão pública será divulgada Ata no sistema eletrônico.</w:t>
      </w:r>
    </w:p>
    <w:p w14:paraId="7C4787C5"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Integram este Aviso de Contratação Direta, para todos os fins e efeitos, os seguintes anexos:</w:t>
      </w:r>
    </w:p>
    <w:p w14:paraId="5F3094BD"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ANEXO I – Documentação exigida para Habilitação</w:t>
      </w:r>
    </w:p>
    <w:p w14:paraId="65C70062"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ANEXO II - Termo de Referência;</w:t>
      </w:r>
    </w:p>
    <w:p w14:paraId="1AD603AC" w14:textId="3C784621" w:rsidR="00C074DA" w:rsidRPr="00ED3416" w:rsidRDefault="00C074DA" w:rsidP="00C074DA">
      <w:pPr>
        <w:spacing w:after="120" w:line="276" w:lineRule="auto"/>
        <w:ind w:left="360" w:right="-15"/>
        <w:jc w:val="both"/>
        <w:rPr>
          <w:rFonts w:asciiTheme="minorHAnsi" w:hAnsiTheme="minorHAnsi" w:cs="Arial"/>
          <w:color w:val="000000"/>
          <w:szCs w:val="20"/>
        </w:rPr>
      </w:pPr>
    </w:p>
    <w:p w14:paraId="785B22A1" w14:textId="61E1D0A6" w:rsidR="00F5701E" w:rsidRPr="00180009" w:rsidRDefault="00F5701E" w:rsidP="00F5701E">
      <w:pPr>
        <w:spacing w:after="120" w:line="276" w:lineRule="auto"/>
        <w:ind w:left="360" w:right="-15"/>
        <w:jc w:val="center"/>
        <w:rPr>
          <w:rFonts w:asciiTheme="minorHAnsi" w:hAnsiTheme="minorHAnsi" w:cs="Arial"/>
          <w:szCs w:val="20"/>
        </w:rPr>
      </w:pPr>
      <w:r w:rsidRPr="00180009">
        <w:rPr>
          <w:rFonts w:asciiTheme="minorHAnsi" w:hAnsiTheme="minorHAnsi" w:cs="Arial"/>
          <w:szCs w:val="20"/>
        </w:rPr>
        <w:t xml:space="preserve">Rio de Janeiro – RJ, </w:t>
      </w:r>
      <w:r w:rsidR="00180009" w:rsidRPr="00180009">
        <w:rPr>
          <w:rFonts w:asciiTheme="minorHAnsi" w:hAnsiTheme="minorHAnsi" w:cs="Arial"/>
          <w:szCs w:val="20"/>
        </w:rPr>
        <w:t>20</w:t>
      </w:r>
      <w:r w:rsidRPr="00180009">
        <w:rPr>
          <w:rFonts w:asciiTheme="minorHAnsi" w:hAnsiTheme="minorHAnsi" w:cs="Arial"/>
          <w:szCs w:val="20"/>
        </w:rPr>
        <w:t xml:space="preserve"> de</w:t>
      </w:r>
      <w:r w:rsidR="00592A9C" w:rsidRPr="00180009">
        <w:rPr>
          <w:rFonts w:asciiTheme="minorHAnsi" w:hAnsiTheme="minorHAnsi" w:cs="Arial"/>
          <w:szCs w:val="20"/>
        </w:rPr>
        <w:t xml:space="preserve"> </w:t>
      </w:r>
      <w:r w:rsidR="00747A9A" w:rsidRPr="00180009">
        <w:rPr>
          <w:rFonts w:asciiTheme="minorHAnsi" w:hAnsiTheme="minorHAnsi" w:cs="Arial"/>
          <w:szCs w:val="20"/>
        </w:rPr>
        <w:t>junho</w:t>
      </w:r>
      <w:r w:rsidRPr="00180009">
        <w:rPr>
          <w:rFonts w:asciiTheme="minorHAnsi" w:hAnsiTheme="minorHAnsi" w:cs="Arial"/>
          <w:szCs w:val="20"/>
        </w:rPr>
        <w:t xml:space="preserve"> de </w:t>
      </w:r>
      <w:r w:rsidR="00F34F00" w:rsidRPr="00180009">
        <w:rPr>
          <w:rFonts w:asciiTheme="minorHAnsi" w:hAnsiTheme="minorHAnsi" w:cs="Arial"/>
          <w:szCs w:val="20"/>
        </w:rPr>
        <w:t>2024</w:t>
      </w:r>
      <w:r w:rsidRPr="00180009">
        <w:rPr>
          <w:rFonts w:asciiTheme="minorHAnsi" w:hAnsiTheme="minorHAnsi" w:cs="Arial"/>
          <w:szCs w:val="20"/>
        </w:rPr>
        <w:t>.</w:t>
      </w:r>
    </w:p>
    <w:p w14:paraId="6D27466A" w14:textId="573B0A52" w:rsidR="00F5701E" w:rsidRPr="00ED3416" w:rsidRDefault="00F5701E" w:rsidP="00F5701E">
      <w:pPr>
        <w:spacing w:after="120" w:line="276" w:lineRule="auto"/>
        <w:ind w:left="360" w:right="-15"/>
        <w:jc w:val="center"/>
        <w:rPr>
          <w:rFonts w:asciiTheme="minorHAnsi" w:hAnsiTheme="minorHAnsi" w:cs="Arial"/>
          <w:color w:val="000000"/>
          <w:szCs w:val="20"/>
        </w:rPr>
      </w:pPr>
    </w:p>
    <w:p w14:paraId="268C8D89" w14:textId="77777777" w:rsidR="00F5701E" w:rsidRPr="00ED3416" w:rsidRDefault="00F5701E" w:rsidP="00F5701E">
      <w:pPr>
        <w:spacing w:after="120" w:line="276" w:lineRule="auto"/>
        <w:ind w:left="360" w:right="-15"/>
        <w:jc w:val="center"/>
        <w:rPr>
          <w:rFonts w:asciiTheme="minorHAnsi" w:hAnsiTheme="minorHAnsi" w:cs="Arial"/>
          <w:color w:val="000000"/>
          <w:szCs w:val="20"/>
        </w:rPr>
      </w:pPr>
    </w:p>
    <w:p w14:paraId="7001D9A7" w14:textId="52631D7C" w:rsidR="00F5701E" w:rsidRPr="00ED3416" w:rsidRDefault="002C1C8C" w:rsidP="00F5701E">
      <w:pPr>
        <w:jc w:val="center"/>
        <w:rPr>
          <w:rFonts w:asciiTheme="minorHAnsi" w:hAnsiTheme="minorHAnsi" w:cs="Arial"/>
          <w:b/>
          <w:bCs/>
          <w:color w:val="000000"/>
          <w:szCs w:val="20"/>
        </w:rPr>
      </w:pPr>
      <w:r>
        <w:rPr>
          <w:rFonts w:asciiTheme="minorHAnsi" w:hAnsiTheme="minorHAnsi" w:cs="Arial"/>
          <w:b/>
          <w:bCs/>
          <w:color w:val="000000"/>
          <w:szCs w:val="20"/>
        </w:rPr>
        <w:t>ANA ANGÉLICA DE FREITAS ALVES</w:t>
      </w:r>
      <w:r w:rsidR="00F5701E" w:rsidRPr="00ED3416">
        <w:rPr>
          <w:rFonts w:asciiTheme="minorHAnsi" w:hAnsiTheme="minorHAnsi" w:cs="Arial"/>
          <w:b/>
          <w:bCs/>
          <w:color w:val="000000"/>
          <w:szCs w:val="20"/>
        </w:rPr>
        <w:t xml:space="preserve"> – </w:t>
      </w:r>
      <w:proofErr w:type="spellStart"/>
      <w:r w:rsidR="00F5701E" w:rsidRPr="00ED3416">
        <w:rPr>
          <w:rFonts w:asciiTheme="minorHAnsi" w:hAnsiTheme="minorHAnsi" w:cs="Arial"/>
          <w:b/>
          <w:bCs/>
          <w:color w:val="000000"/>
          <w:szCs w:val="20"/>
        </w:rPr>
        <w:t>Ten</w:t>
      </w:r>
      <w:proofErr w:type="spellEnd"/>
      <w:r w:rsidR="00F5701E" w:rsidRPr="00ED3416">
        <w:rPr>
          <w:rFonts w:asciiTheme="minorHAnsi" w:hAnsiTheme="minorHAnsi" w:cs="Arial"/>
          <w:b/>
          <w:bCs/>
          <w:color w:val="000000"/>
          <w:szCs w:val="20"/>
        </w:rPr>
        <w:t xml:space="preserve"> </w:t>
      </w:r>
      <w:proofErr w:type="spellStart"/>
      <w:r w:rsidR="00F5701E" w:rsidRPr="00ED3416">
        <w:rPr>
          <w:rFonts w:asciiTheme="minorHAnsi" w:hAnsiTheme="minorHAnsi" w:cs="Arial"/>
          <w:b/>
          <w:bCs/>
          <w:color w:val="000000"/>
          <w:szCs w:val="20"/>
        </w:rPr>
        <w:t>Cel</w:t>
      </w:r>
      <w:proofErr w:type="spellEnd"/>
      <w:r w:rsidR="00F5701E" w:rsidRPr="00ED3416">
        <w:rPr>
          <w:rFonts w:asciiTheme="minorHAnsi" w:hAnsiTheme="minorHAnsi" w:cs="Arial"/>
          <w:b/>
          <w:bCs/>
          <w:color w:val="000000"/>
          <w:szCs w:val="20"/>
        </w:rPr>
        <w:br/>
      </w:r>
      <w:r w:rsidR="00F5701E" w:rsidRPr="00ED3416">
        <w:rPr>
          <w:rFonts w:asciiTheme="minorHAnsi" w:hAnsiTheme="minorHAnsi" w:cs="Arial"/>
          <w:color w:val="000000"/>
          <w:szCs w:val="20"/>
        </w:rPr>
        <w:t>Ordenadora de Despesas da PMRJ</w:t>
      </w:r>
    </w:p>
    <w:p w14:paraId="14825211" w14:textId="5330EF8A" w:rsidR="00C074DA" w:rsidRDefault="00C074DA" w:rsidP="00C074DA">
      <w:pPr>
        <w:jc w:val="center"/>
        <w:rPr>
          <w:rFonts w:asciiTheme="minorHAnsi" w:hAnsiTheme="minorHAnsi" w:cs="Arial"/>
          <w:b/>
          <w:bCs/>
          <w:szCs w:val="20"/>
          <w:lang w:eastAsia="en-US"/>
        </w:rPr>
      </w:pPr>
    </w:p>
    <w:p w14:paraId="17626BC2" w14:textId="0B62B8EB" w:rsidR="00AF7F6A" w:rsidRDefault="00AF7F6A" w:rsidP="00C074DA">
      <w:pPr>
        <w:jc w:val="center"/>
        <w:rPr>
          <w:rFonts w:asciiTheme="minorHAnsi" w:hAnsiTheme="minorHAnsi" w:cs="Arial"/>
          <w:b/>
          <w:bCs/>
          <w:szCs w:val="20"/>
          <w:lang w:eastAsia="en-US"/>
        </w:rPr>
      </w:pPr>
    </w:p>
    <w:p w14:paraId="655CD2CE" w14:textId="18DF259D" w:rsidR="00AF7F6A" w:rsidRDefault="00AF7F6A" w:rsidP="00C074DA">
      <w:pPr>
        <w:jc w:val="center"/>
        <w:rPr>
          <w:rFonts w:asciiTheme="minorHAnsi" w:hAnsiTheme="minorHAnsi" w:cs="Arial"/>
          <w:b/>
          <w:bCs/>
          <w:szCs w:val="20"/>
          <w:lang w:eastAsia="en-US"/>
        </w:rPr>
      </w:pPr>
    </w:p>
    <w:p w14:paraId="43B2B088" w14:textId="24FBB4AB" w:rsidR="00AF7F6A" w:rsidRDefault="00AF7F6A" w:rsidP="00C074DA">
      <w:pPr>
        <w:jc w:val="center"/>
        <w:rPr>
          <w:rFonts w:asciiTheme="minorHAnsi" w:hAnsiTheme="minorHAnsi" w:cs="Arial"/>
          <w:b/>
          <w:bCs/>
          <w:szCs w:val="20"/>
          <w:lang w:eastAsia="en-US"/>
        </w:rPr>
      </w:pPr>
    </w:p>
    <w:p w14:paraId="674ECE13" w14:textId="32C64807" w:rsidR="00747A9A" w:rsidRDefault="00747A9A" w:rsidP="00C074DA">
      <w:pPr>
        <w:jc w:val="center"/>
        <w:rPr>
          <w:rFonts w:asciiTheme="minorHAnsi" w:hAnsiTheme="minorHAnsi" w:cs="Arial"/>
          <w:b/>
          <w:bCs/>
          <w:szCs w:val="20"/>
          <w:lang w:eastAsia="en-US"/>
        </w:rPr>
      </w:pPr>
    </w:p>
    <w:p w14:paraId="7BC5FB59" w14:textId="0E12EDA6" w:rsidR="00747A9A" w:rsidRDefault="00747A9A" w:rsidP="00C074DA">
      <w:pPr>
        <w:jc w:val="center"/>
        <w:rPr>
          <w:rFonts w:asciiTheme="minorHAnsi" w:hAnsiTheme="minorHAnsi" w:cs="Arial"/>
          <w:b/>
          <w:bCs/>
          <w:szCs w:val="20"/>
          <w:lang w:eastAsia="en-US"/>
        </w:rPr>
      </w:pPr>
    </w:p>
    <w:p w14:paraId="07339EFF" w14:textId="15A942FB" w:rsidR="00747A9A" w:rsidRDefault="00747A9A" w:rsidP="00C074DA">
      <w:pPr>
        <w:jc w:val="center"/>
        <w:rPr>
          <w:rFonts w:asciiTheme="minorHAnsi" w:hAnsiTheme="minorHAnsi" w:cs="Arial"/>
          <w:b/>
          <w:bCs/>
          <w:szCs w:val="20"/>
          <w:lang w:eastAsia="en-US"/>
        </w:rPr>
      </w:pPr>
    </w:p>
    <w:p w14:paraId="197B56BA" w14:textId="72A1968E" w:rsidR="00747A9A" w:rsidRDefault="00747A9A" w:rsidP="00C074DA">
      <w:pPr>
        <w:jc w:val="center"/>
        <w:rPr>
          <w:rFonts w:asciiTheme="minorHAnsi" w:hAnsiTheme="minorHAnsi" w:cs="Arial"/>
          <w:b/>
          <w:bCs/>
          <w:szCs w:val="20"/>
          <w:lang w:eastAsia="en-US"/>
        </w:rPr>
      </w:pPr>
    </w:p>
    <w:p w14:paraId="3C19C9FC" w14:textId="49E08448" w:rsidR="003C4423" w:rsidRDefault="003C4423" w:rsidP="00C074DA">
      <w:pPr>
        <w:jc w:val="center"/>
        <w:rPr>
          <w:rFonts w:asciiTheme="minorHAnsi" w:hAnsiTheme="minorHAnsi" w:cs="Arial"/>
          <w:b/>
          <w:bCs/>
          <w:szCs w:val="20"/>
          <w:lang w:eastAsia="en-US"/>
        </w:rPr>
      </w:pPr>
    </w:p>
    <w:p w14:paraId="453FAD5A" w14:textId="564EF5B8" w:rsidR="003C4423" w:rsidRDefault="003C4423" w:rsidP="00C074DA">
      <w:pPr>
        <w:jc w:val="center"/>
        <w:rPr>
          <w:rFonts w:asciiTheme="minorHAnsi" w:hAnsiTheme="minorHAnsi" w:cs="Arial"/>
          <w:b/>
          <w:bCs/>
          <w:szCs w:val="20"/>
          <w:lang w:eastAsia="en-US"/>
        </w:rPr>
      </w:pPr>
    </w:p>
    <w:p w14:paraId="2E357D58" w14:textId="23409503" w:rsidR="003C4423" w:rsidRDefault="003C4423" w:rsidP="00C074DA">
      <w:pPr>
        <w:jc w:val="center"/>
        <w:rPr>
          <w:rFonts w:asciiTheme="minorHAnsi" w:hAnsiTheme="minorHAnsi" w:cs="Arial"/>
          <w:b/>
          <w:bCs/>
          <w:szCs w:val="20"/>
          <w:lang w:eastAsia="en-US"/>
        </w:rPr>
      </w:pPr>
    </w:p>
    <w:p w14:paraId="7FA14803" w14:textId="24014520" w:rsidR="003C4423" w:rsidRDefault="003C4423" w:rsidP="00C074DA">
      <w:pPr>
        <w:jc w:val="center"/>
        <w:rPr>
          <w:rFonts w:asciiTheme="minorHAnsi" w:hAnsiTheme="minorHAnsi" w:cs="Arial"/>
          <w:b/>
          <w:bCs/>
          <w:szCs w:val="20"/>
          <w:lang w:eastAsia="en-US"/>
        </w:rPr>
      </w:pPr>
    </w:p>
    <w:p w14:paraId="5FC5B02B" w14:textId="029E7B9B" w:rsidR="003C4423" w:rsidRDefault="003C4423" w:rsidP="00C074DA">
      <w:pPr>
        <w:jc w:val="center"/>
        <w:rPr>
          <w:rFonts w:asciiTheme="minorHAnsi" w:hAnsiTheme="minorHAnsi" w:cs="Arial"/>
          <w:b/>
          <w:bCs/>
          <w:szCs w:val="20"/>
          <w:lang w:eastAsia="en-US"/>
        </w:rPr>
      </w:pPr>
    </w:p>
    <w:p w14:paraId="14F8A7A7" w14:textId="08378CD6" w:rsidR="003C4423" w:rsidRDefault="003C4423" w:rsidP="00C074DA">
      <w:pPr>
        <w:jc w:val="center"/>
        <w:rPr>
          <w:rFonts w:asciiTheme="minorHAnsi" w:hAnsiTheme="minorHAnsi" w:cs="Arial"/>
          <w:b/>
          <w:bCs/>
          <w:szCs w:val="20"/>
          <w:lang w:eastAsia="en-US"/>
        </w:rPr>
      </w:pPr>
    </w:p>
    <w:p w14:paraId="56229933" w14:textId="7C7F11F4" w:rsidR="003C4423" w:rsidRDefault="003C4423" w:rsidP="00C074DA">
      <w:pPr>
        <w:jc w:val="center"/>
        <w:rPr>
          <w:rFonts w:asciiTheme="minorHAnsi" w:hAnsiTheme="minorHAnsi" w:cs="Arial"/>
          <w:b/>
          <w:bCs/>
          <w:szCs w:val="20"/>
          <w:lang w:eastAsia="en-US"/>
        </w:rPr>
      </w:pPr>
    </w:p>
    <w:p w14:paraId="31E0C929" w14:textId="6EF89AF2" w:rsidR="003C4423" w:rsidRDefault="003C4423" w:rsidP="00C074DA">
      <w:pPr>
        <w:jc w:val="center"/>
        <w:rPr>
          <w:rFonts w:asciiTheme="minorHAnsi" w:hAnsiTheme="minorHAnsi" w:cs="Arial"/>
          <w:b/>
          <w:bCs/>
          <w:szCs w:val="20"/>
          <w:lang w:eastAsia="en-US"/>
        </w:rPr>
      </w:pPr>
    </w:p>
    <w:p w14:paraId="525D2D33" w14:textId="4A098870" w:rsidR="003C4423" w:rsidRDefault="003C4423" w:rsidP="00C074DA">
      <w:pPr>
        <w:jc w:val="center"/>
        <w:rPr>
          <w:rFonts w:asciiTheme="minorHAnsi" w:hAnsiTheme="minorHAnsi" w:cs="Arial"/>
          <w:b/>
          <w:bCs/>
          <w:szCs w:val="20"/>
          <w:lang w:eastAsia="en-US"/>
        </w:rPr>
      </w:pPr>
    </w:p>
    <w:p w14:paraId="6AC4141D" w14:textId="77777777" w:rsidR="003C4423" w:rsidRDefault="003C4423" w:rsidP="00C074DA">
      <w:pPr>
        <w:jc w:val="center"/>
        <w:rPr>
          <w:rFonts w:asciiTheme="minorHAnsi" w:hAnsiTheme="minorHAnsi" w:cs="Arial"/>
          <w:b/>
          <w:bCs/>
          <w:szCs w:val="20"/>
          <w:lang w:eastAsia="en-US"/>
        </w:rPr>
      </w:pPr>
      <w:bookmarkStart w:id="11" w:name="_GoBack"/>
      <w:bookmarkEnd w:id="11"/>
    </w:p>
    <w:p w14:paraId="16D79DA9" w14:textId="0760B340" w:rsidR="00747A9A" w:rsidRDefault="00747A9A" w:rsidP="00C074DA">
      <w:pPr>
        <w:jc w:val="center"/>
        <w:rPr>
          <w:rFonts w:asciiTheme="minorHAnsi" w:hAnsiTheme="minorHAnsi" w:cs="Arial"/>
          <w:b/>
          <w:bCs/>
          <w:szCs w:val="20"/>
          <w:lang w:eastAsia="en-US"/>
        </w:rPr>
      </w:pPr>
    </w:p>
    <w:p w14:paraId="23C95433" w14:textId="0B9CDED0" w:rsidR="00747A9A" w:rsidRDefault="00747A9A" w:rsidP="00C074DA">
      <w:pPr>
        <w:jc w:val="center"/>
        <w:rPr>
          <w:rFonts w:asciiTheme="minorHAnsi" w:hAnsiTheme="minorHAnsi" w:cs="Arial"/>
          <w:b/>
          <w:bCs/>
          <w:szCs w:val="20"/>
          <w:lang w:eastAsia="en-US"/>
        </w:rPr>
      </w:pPr>
    </w:p>
    <w:p w14:paraId="1C1C93F4" w14:textId="596FE406" w:rsidR="00747A9A" w:rsidRDefault="00747A9A" w:rsidP="00C074DA">
      <w:pPr>
        <w:jc w:val="center"/>
        <w:rPr>
          <w:rFonts w:asciiTheme="minorHAnsi" w:hAnsiTheme="minorHAnsi" w:cs="Arial"/>
          <w:b/>
          <w:bCs/>
          <w:szCs w:val="20"/>
          <w:lang w:eastAsia="en-US"/>
        </w:rPr>
      </w:pPr>
    </w:p>
    <w:p w14:paraId="348B9D29" w14:textId="20088A74" w:rsidR="00747A9A" w:rsidRDefault="00747A9A" w:rsidP="00C074DA">
      <w:pPr>
        <w:jc w:val="center"/>
        <w:rPr>
          <w:rFonts w:asciiTheme="minorHAnsi" w:hAnsiTheme="minorHAnsi" w:cs="Arial"/>
          <w:b/>
          <w:bCs/>
          <w:szCs w:val="20"/>
          <w:lang w:eastAsia="en-US"/>
        </w:rPr>
      </w:pPr>
    </w:p>
    <w:p w14:paraId="02B4494E" w14:textId="59C443CD" w:rsidR="00747A9A" w:rsidRDefault="00747A9A" w:rsidP="00C074DA">
      <w:pPr>
        <w:jc w:val="center"/>
        <w:rPr>
          <w:rFonts w:asciiTheme="minorHAnsi" w:hAnsiTheme="minorHAnsi" w:cs="Arial"/>
          <w:b/>
          <w:bCs/>
          <w:szCs w:val="20"/>
          <w:lang w:eastAsia="en-US"/>
        </w:rPr>
      </w:pPr>
    </w:p>
    <w:p w14:paraId="5969FAB2" w14:textId="022835D6" w:rsidR="00747A9A" w:rsidRDefault="00747A9A" w:rsidP="00C074DA">
      <w:pPr>
        <w:jc w:val="center"/>
        <w:rPr>
          <w:rFonts w:asciiTheme="minorHAnsi" w:hAnsiTheme="minorHAnsi" w:cs="Arial"/>
          <w:b/>
          <w:bCs/>
          <w:szCs w:val="20"/>
          <w:lang w:eastAsia="en-US"/>
        </w:rPr>
      </w:pPr>
    </w:p>
    <w:p w14:paraId="1465A8BF" w14:textId="4290CF96" w:rsidR="00C074DA" w:rsidRPr="00ED3416" w:rsidRDefault="00C074DA" w:rsidP="00C074DA">
      <w:pPr>
        <w:spacing w:line="276" w:lineRule="auto"/>
        <w:contextualSpacing/>
        <w:jc w:val="both"/>
        <w:rPr>
          <w:rFonts w:asciiTheme="minorHAnsi" w:hAnsiTheme="minorHAnsi" w:cs="Arial"/>
          <w:b/>
          <w:szCs w:val="20"/>
          <w:lang w:eastAsia="ar-SA"/>
        </w:rPr>
      </w:pPr>
      <w:r w:rsidRPr="00ED3416">
        <w:rPr>
          <w:rFonts w:asciiTheme="minorHAnsi" w:hAnsiTheme="minorHAnsi" w:cs="Arial"/>
          <w:b/>
          <w:szCs w:val="20"/>
          <w:lang w:eastAsia="ar-SA"/>
        </w:rPr>
        <w:lastRenderedPageBreak/>
        <w:t>ANEXO I – DOCUMENTAÇÃO EXIGIDA PARA HABILITAÇÃO</w:t>
      </w:r>
    </w:p>
    <w:p w14:paraId="48787A4B" w14:textId="77777777" w:rsidR="00B45114" w:rsidRPr="00ED3416" w:rsidRDefault="00B45114" w:rsidP="00C074DA">
      <w:pPr>
        <w:spacing w:line="276" w:lineRule="auto"/>
        <w:contextualSpacing/>
        <w:jc w:val="both"/>
        <w:rPr>
          <w:rFonts w:asciiTheme="minorHAnsi" w:hAnsiTheme="minorHAnsi" w:cs="Arial"/>
          <w:b/>
          <w:szCs w:val="20"/>
          <w:lang w:eastAsia="ar-SA"/>
        </w:rPr>
      </w:pPr>
    </w:p>
    <w:p w14:paraId="585D3DA1" w14:textId="58E7C456" w:rsidR="00F14A99" w:rsidRPr="00ED3416" w:rsidRDefault="00F14A99" w:rsidP="00F14A99">
      <w:pPr>
        <w:pStyle w:val="PargrafodaLista"/>
        <w:numPr>
          <w:ilvl w:val="0"/>
          <w:numId w:val="9"/>
        </w:numPr>
        <w:spacing w:before="120" w:after="120" w:line="276" w:lineRule="auto"/>
        <w:ind w:left="0" w:firstLine="0"/>
        <w:jc w:val="both"/>
        <w:rPr>
          <w:rFonts w:asciiTheme="minorHAnsi" w:eastAsia="WenQuanYi Micro Hei" w:hAnsiTheme="minorHAnsi" w:cs="Arial"/>
          <w:color w:val="000000"/>
          <w:szCs w:val="20"/>
          <w:lang w:eastAsia="zh-CN" w:bidi="hi-IN"/>
        </w:rPr>
      </w:pPr>
      <w:r w:rsidRPr="00ED3416">
        <w:rPr>
          <w:rFonts w:asciiTheme="minorHAnsi" w:eastAsia="WenQuanYi Micro Hei" w:hAnsiTheme="minorHAnsi" w:cs="Arial"/>
          <w:color w:val="000000"/>
          <w:szCs w:val="20"/>
          <w:lang w:eastAsia="zh-CN" w:bidi="hi-IN"/>
        </w:rPr>
        <w:t>As exigências de habilitação a serem atendidas pelo fornecedor são aquelas discriminadas nos itens a seguir:</w:t>
      </w:r>
    </w:p>
    <w:p w14:paraId="2AEE4007" w14:textId="77777777" w:rsidR="00F14A99" w:rsidRPr="00ED3416" w:rsidRDefault="00F14A99" w:rsidP="00C074DA">
      <w:pPr>
        <w:pStyle w:val="PargrafodaLista"/>
        <w:spacing w:before="120" w:after="120" w:line="276" w:lineRule="auto"/>
        <w:ind w:left="1145"/>
        <w:jc w:val="both"/>
        <w:rPr>
          <w:rFonts w:asciiTheme="minorHAnsi" w:eastAsia="WenQuanYi Micro Hei" w:hAnsiTheme="minorHAnsi" w:cs="Arial"/>
          <w:color w:val="000000"/>
          <w:szCs w:val="20"/>
          <w:lang w:eastAsia="zh-CN" w:bidi="hi-IN"/>
        </w:rPr>
      </w:pPr>
    </w:p>
    <w:p w14:paraId="2AC5F791" w14:textId="77777777" w:rsidR="00C074DA" w:rsidRPr="00ED3416" w:rsidRDefault="00C074DA" w:rsidP="00C074DA">
      <w:pPr>
        <w:pStyle w:val="PargrafodaLista"/>
        <w:numPr>
          <w:ilvl w:val="1"/>
          <w:numId w:val="6"/>
        </w:numPr>
        <w:spacing w:before="120" w:after="120" w:line="276" w:lineRule="auto"/>
        <w:jc w:val="both"/>
        <w:rPr>
          <w:rFonts w:asciiTheme="minorHAnsi" w:eastAsia="WenQuanYi Micro Hei" w:hAnsiTheme="minorHAnsi" w:cs="Arial"/>
          <w:b/>
          <w:bCs/>
          <w:color w:val="000000"/>
          <w:szCs w:val="20"/>
          <w:lang w:eastAsia="zh-CN" w:bidi="hi-IN"/>
        </w:rPr>
      </w:pPr>
      <w:r w:rsidRPr="00ED3416">
        <w:rPr>
          <w:rFonts w:asciiTheme="minorHAnsi" w:eastAsia="WenQuanYi Micro Hei" w:hAnsiTheme="minorHAnsi" w:cs="Arial"/>
          <w:b/>
          <w:bCs/>
          <w:color w:val="000000"/>
          <w:szCs w:val="20"/>
          <w:lang w:eastAsia="zh-CN" w:bidi="hi-IN"/>
        </w:rPr>
        <w:t>Habilitação jurídica</w:t>
      </w:r>
    </w:p>
    <w:p w14:paraId="07B74BEC" w14:textId="77777777" w:rsidR="00C074DA" w:rsidRPr="00ED3416" w:rsidRDefault="00C074DA" w:rsidP="00C074DA">
      <w:pPr>
        <w:pStyle w:val="PargrafodaLista"/>
        <w:spacing w:before="120" w:after="120" w:line="276" w:lineRule="auto"/>
        <w:ind w:left="1134" w:firstLine="11"/>
        <w:jc w:val="both"/>
        <w:rPr>
          <w:rFonts w:asciiTheme="minorHAnsi" w:eastAsia="Calibri" w:hAnsiTheme="minorHAnsi" w:cs="Arial"/>
          <w:i/>
          <w:color w:val="FF0000"/>
          <w:szCs w:val="20"/>
          <w:lang w:eastAsia="en-US"/>
        </w:rPr>
      </w:pPr>
    </w:p>
    <w:p w14:paraId="1DE852D6"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DejaVu Sans"/>
          <w:szCs w:val="20"/>
        </w:rPr>
      </w:pPr>
      <w:r w:rsidRPr="00ED3416">
        <w:rPr>
          <w:rFonts w:asciiTheme="minorHAnsi" w:hAnsiTheme="minorHAnsi" w:cs="Arial"/>
          <w:b/>
          <w:i/>
          <w:szCs w:val="20"/>
        </w:rPr>
        <w:t>Pessoa física:</w:t>
      </w:r>
      <w:r w:rsidRPr="00ED3416">
        <w:rPr>
          <w:rFonts w:asciiTheme="minorHAnsi" w:hAnsiTheme="minorHAnsi" w:cs="Arial"/>
          <w:i/>
          <w:szCs w:val="20"/>
        </w:rPr>
        <w:t xml:space="preserve"> cédula de identidade (RG) ou documento equivalente que, por força de lei, tenha validade para fins de identificação em todo o território nacional;  </w:t>
      </w:r>
    </w:p>
    <w:p w14:paraId="0251F3C1" w14:textId="222AB2E8"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iCs/>
          <w:szCs w:val="20"/>
        </w:rPr>
      </w:pPr>
      <w:r w:rsidRPr="00ED3416">
        <w:rPr>
          <w:rFonts w:asciiTheme="minorHAnsi" w:hAnsiTheme="minorHAnsi" w:cs="Arial"/>
          <w:b/>
          <w:iCs/>
          <w:szCs w:val="20"/>
        </w:rPr>
        <w:t>Empresário individual</w:t>
      </w:r>
      <w:r w:rsidRPr="00ED3416">
        <w:rPr>
          <w:rFonts w:asciiTheme="minorHAnsi" w:hAnsiTheme="minorHAnsi" w:cs="Arial"/>
          <w:iCs/>
          <w:szCs w:val="20"/>
        </w:rPr>
        <w:t xml:space="preserve">: inscrição no Registro Público de Empresas Mercantis, a cargo da Junta Comercial da respectiva sede; </w:t>
      </w:r>
    </w:p>
    <w:p w14:paraId="1D00F6B3" w14:textId="2C3F7FBE"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trike/>
          <w:szCs w:val="20"/>
        </w:rPr>
      </w:pPr>
      <w:r w:rsidRPr="00ED3416">
        <w:rPr>
          <w:rFonts w:asciiTheme="minorHAnsi" w:hAnsiTheme="minorHAnsi" w:cs="Arial"/>
          <w:b/>
          <w:szCs w:val="20"/>
        </w:rPr>
        <w:t>Microempreendedor Individual - MEI</w:t>
      </w:r>
      <w:r w:rsidRPr="00ED3416">
        <w:rPr>
          <w:rFonts w:asciiTheme="minorHAnsi" w:hAnsiTheme="minorHAnsi" w:cs="Arial"/>
          <w:szCs w:val="20"/>
        </w:rPr>
        <w:t xml:space="preserve">: Certificado da Condição de </w:t>
      </w:r>
      <w:r w:rsidRPr="00ED3416">
        <w:rPr>
          <w:rFonts w:asciiTheme="minorHAnsi" w:hAnsiTheme="minorHAnsi" w:cs="Arial"/>
          <w:b/>
          <w:iCs/>
          <w:szCs w:val="20"/>
        </w:rPr>
        <w:t>Microempreendedor</w:t>
      </w:r>
      <w:r w:rsidRPr="00ED3416">
        <w:rPr>
          <w:rFonts w:asciiTheme="minorHAnsi" w:hAnsiTheme="minorHAnsi" w:cs="Arial"/>
          <w:szCs w:val="20"/>
        </w:rPr>
        <w:t xml:space="preserve"> Individual - CCMEI, cuja aceitação ficará condicionada à verificação da autenticidade no sítio </w:t>
      </w:r>
      <w:hyperlink r:id="rId44" w:history="1">
        <w:r w:rsidR="008946DB" w:rsidRPr="00ED3416">
          <w:rPr>
            <w:rStyle w:val="Hyperlink"/>
            <w:rFonts w:asciiTheme="minorHAnsi" w:hAnsiTheme="minorHAnsi" w:cs="Arial"/>
            <w:szCs w:val="20"/>
          </w:rPr>
          <w:t>https://www.gov.br/empresas-e-negocios/pt-br/empreendedor</w:t>
        </w:r>
      </w:hyperlink>
      <w:r w:rsidR="008946DB" w:rsidRPr="00ED3416">
        <w:rPr>
          <w:rFonts w:asciiTheme="minorHAnsi" w:hAnsiTheme="minorHAnsi" w:cs="Arial"/>
          <w:szCs w:val="20"/>
        </w:rPr>
        <w:t>;</w:t>
      </w:r>
    </w:p>
    <w:p w14:paraId="490504B9"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b/>
          <w:color w:val="000000"/>
          <w:szCs w:val="20"/>
        </w:rPr>
        <w:t>Sociedade empresária, sociedade limitada unipessoal – SLU ou sociedade identificada como empresa individual de responsabilidade limitada - EIRELI</w:t>
      </w:r>
      <w:r w:rsidRPr="00ED3416">
        <w:rPr>
          <w:rFonts w:asciiTheme="minorHAnsi" w:hAnsiTheme="minorHAnsi" w:cs="Arial"/>
          <w:color w:val="000000"/>
          <w:szCs w:val="20"/>
        </w:rPr>
        <w:t>: inscrição do ato constitutivo, estatuto ou contrato social no</w:t>
      </w:r>
      <w:r w:rsidRPr="00ED3416">
        <w:rPr>
          <w:rFonts w:asciiTheme="minorHAnsi" w:hAnsiTheme="minorHAnsi" w:cs="Arial"/>
          <w:szCs w:val="20"/>
        </w:rPr>
        <w:t xml:space="preserve"> </w:t>
      </w:r>
      <w:r w:rsidRPr="00ED3416">
        <w:rPr>
          <w:rFonts w:asciiTheme="minorHAnsi" w:hAnsiTheme="minorHAnsi" w:cs="Arial"/>
          <w:color w:val="000000"/>
          <w:szCs w:val="20"/>
        </w:rPr>
        <w:t>Registro Público de Empresas Mercantis, a cargo da Junta Comercial da respectiva sede, acompanhada de documento comprobatório de seus administradores;</w:t>
      </w:r>
    </w:p>
    <w:p w14:paraId="40BD2DBE" w14:textId="7B104443"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b/>
          <w:color w:val="000000"/>
          <w:szCs w:val="20"/>
        </w:rPr>
        <w:t>Sociedade empresária estrangeira com atuação permanente no País</w:t>
      </w:r>
      <w:r w:rsidRPr="00ED3416">
        <w:rPr>
          <w:rFonts w:asciiTheme="minorHAnsi" w:hAnsiTheme="minorHAnsi" w:cs="Arial"/>
          <w:color w:val="000000"/>
          <w:szCs w:val="20"/>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490B1EF"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b/>
          <w:color w:val="000000"/>
          <w:szCs w:val="20"/>
        </w:rPr>
        <w:t>Sociedade simples</w:t>
      </w:r>
      <w:r w:rsidRPr="00ED3416">
        <w:rPr>
          <w:rFonts w:asciiTheme="minorHAnsi" w:hAnsiTheme="minorHAnsi" w:cs="Arial"/>
          <w:color w:val="000000"/>
          <w:szCs w:val="20"/>
        </w:rPr>
        <w:t>: inscrição do ato constitutivo no Registro Civil de Pessoas Jurídicas do local de sua sede, acompanhada de documento comprobatório de seus administradores;</w:t>
      </w:r>
    </w:p>
    <w:p w14:paraId="2E06E47C"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b/>
          <w:color w:val="000000"/>
          <w:szCs w:val="20"/>
        </w:rPr>
        <w:t>Filial, sucursal ou agência</w:t>
      </w:r>
      <w:r w:rsidRPr="00ED3416">
        <w:rPr>
          <w:rFonts w:asciiTheme="minorHAnsi" w:hAnsiTheme="minorHAnsi" w:cs="Arial"/>
          <w:color w:val="000000"/>
          <w:szCs w:val="20"/>
        </w:rPr>
        <w:t xml:space="preserve"> </w:t>
      </w:r>
      <w:r w:rsidRPr="00ED3416">
        <w:rPr>
          <w:rFonts w:asciiTheme="minorHAnsi" w:hAnsiTheme="minorHAnsi" w:cs="Arial"/>
          <w:b/>
          <w:color w:val="000000"/>
          <w:szCs w:val="20"/>
        </w:rPr>
        <w:t>de sociedade simples ou empresária</w:t>
      </w:r>
      <w:r w:rsidRPr="00ED3416">
        <w:rPr>
          <w:rFonts w:asciiTheme="minorHAnsi" w:hAnsiTheme="minorHAnsi" w:cs="Arial"/>
          <w:color w:val="000000"/>
          <w:szCs w:val="20"/>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B128807" w14:textId="44C5AF52"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bCs/>
          <w:color w:val="000000"/>
          <w:szCs w:val="20"/>
        </w:rPr>
      </w:pPr>
      <w:r w:rsidRPr="00ED3416">
        <w:rPr>
          <w:rFonts w:asciiTheme="minorHAnsi" w:hAnsiTheme="minorHAnsi" w:cs="Arial"/>
          <w:bCs/>
          <w:color w:val="000000"/>
          <w:szCs w:val="20"/>
        </w:rPr>
        <w:t>Os documentos apresentados deverão estar acompanhados de todas as alterações ou da consolidação respectiva.</w:t>
      </w:r>
    </w:p>
    <w:p w14:paraId="6EE3A58B" w14:textId="77777777" w:rsidR="00780532" w:rsidRPr="00ED3416" w:rsidRDefault="00780532" w:rsidP="00780532">
      <w:pPr>
        <w:pStyle w:val="PargrafodaLista"/>
        <w:tabs>
          <w:tab w:val="left" w:pos="1440"/>
        </w:tabs>
        <w:snapToGrid w:val="0"/>
        <w:spacing w:before="120" w:after="120" w:line="276" w:lineRule="auto"/>
        <w:ind w:left="2290"/>
        <w:jc w:val="both"/>
        <w:rPr>
          <w:rFonts w:asciiTheme="minorHAnsi" w:hAnsiTheme="minorHAnsi" w:cs="Arial"/>
          <w:bCs/>
          <w:color w:val="000000"/>
          <w:szCs w:val="20"/>
        </w:rPr>
      </w:pPr>
    </w:p>
    <w:p w14:paraId="30F92D6A" w14:textId="77777777" w:rsidR="00C074DA" w:rsidRPr="00ED3416" w:rsidRDefault="00C074DA" w:rsidP="00C074DA">
      <w:pPr>
        <w:pStyle w:val="PargrafodaLista"/>
        <w:numPr>
          <w:ilvl w:val="1"/>
          <w:numId w:val="6"/>
        </w:numPr>
        <w:spacing w:before="120" w:after="120" w:line="276" w:lineRule="auto"/>
        <w:jc w:val="both"/>
        <w:rPr>
          <w:rFonts w:asciiTheme="minorHAnsi" w:eastAsia="WenQuanYi Micro Hei" w:hAnsiTheme="minorHAnsi" w:cs="Arial"/>
          <w:b/>
          <w:bCs/>
          <w:color w:val="000000"/>
          <w:szCs w:val="20"/>
          <w:lang w:eastAsia="zh-CN" w:bidi="hi-IN"/>
        </w:rPr>
      </w:pPr>
      <w:r w:rsidRPr="00ED3416">
        <w:rPr>
          <w:rFonts w:asciiTheme="minorHAnsi" w:eastAsia="WenQuanYi Micro Hei" w:hAnsiTheme="minorHAnsi" w:cs="Arial"/>
          <w:b/>
          <w:bCs/>
          <w:color w:val="000000"/>
          <w:szCs w:val="20"/>
          <w:lang w:eastAsia="zh-CN" w:bidi="hi-IN"/>
        </w:rPr>
        <w:t>Habilitações fiscal, social e trabalhista:</w:t>
      </w:r>
    </w:p>
    <w:p w14:paraId="6250102D"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eastAsia="Calibri" w:hAnsiTheme="minorHAnsi" w:cs="Arial"/>
          <w:i/>
          <w:iCs/>
          <w:szCs w:val="20"/>
          <w:lang w:eastAsia="en-US"/>
        </w:rPr>
      </w:pPr>
      <w:r w:rsidRPr="00ED3416">
        <w:rPr>
          <w:rFonts w:asciiTheme="minorHAnsi" w:hAnsiTheme="minorHAnsi" w:cs="Arial"/>
          <w:i/>
          <w:iCs/>
          <w:szCs w:val="20"/>
        </w:rPr>
        <w:t>prova de inscrição no Cadastro de Pessoas Físicas (CPF);</w:t>
      </w:r>
    </w:p>
    <w:p w14:paraId="17E47A4D"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prova de inscrição no Cadastro Nacional da Pessoa Jurídica (CNPJ);</w:t>
      </w:r>
    </w:p>
    <w:p w14:paraId="33349059"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w:t>
      </w:r>
      <w:r w:rsidRPr="00ED3416">
        <w:rPr>
          <w:rFonts w:asciiTheme="minorHAnsi" w:hAnsiTheme="minorHAnsi" w:cs="Arial"/>
          <w:szCs w:val="20"/>
        </w:rPr>
        <w:lastRenderedPageBreak/>
        <w:t>Secretário da Receita Federal do Brasil e da Procuradora-Geral da Fazenda Nacional.</w:t>
      </w:r>
    </w:p>
    <w:p w14:paraId="02927EE7"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 xml:space="preserve">prova </w:t>
      </w:r>
      <w:r w:rsidRPr="00ED3416">
        <w:rPr>
          <w:rFonts w:asciiTheme="minorHAnsi" w:hAnsiTheme="minorHAnsi" w:cs="Arial"/>
          <w:szCs w:val="20"/>
        </w:rPr>
        <w:t>de</w:t>
      </w:r>
      <w:r w:rsidRPr="00ED3416">
        <w:rPr>
          <w:rFonts w:asciiTheme="minorHAnsi" w:hAnsiTheme="minorHAnsi" w:cs="Arial"/>
          <w:color w:val="000000"/>
          <w:szCs w:val="20"/>
        </w:rPr>
        <w:t xml:space="preserve"> regularidade com o Fundo de Garantia do Tempo de Serviço (FGTS);</w:t>
      </w:r>
    </w:p>
    <w:p w14:paraId="491B0BDB"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bCs/>
          <w:szCs w:val="20"/>
        </w:rPr>
      </w:pPr>
      <w:r w:rsidRPr="00ED3416">
        <w:rPr>
          <w:rFonts w:asciiTheme="minorHAnsi" w:hAnsiTheme="minorHAnsi" w:cs="Arial"/>
          <w:bCs/>
          <w:szCs w:val="20"/>
        </w:rPr>
        <w:t>declaração de que não emprega menor de 18 anos em trabalho noturno, perigoso ou insalubre e não emprega menor de 16 anos, salvo menor, a partir de 14 anos, na condição de aprendiz, nos termos do artigo 7°, XXXIII, da Constituição;</w:t>
      </w:r>
    </w:p>
    <w:p w14:paraId="2DA2A349"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35EE004"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DejaVu Sans"/>
          <w:szCs w:val="20"/>
        </w:rPr>
      </w:pPr>
      <w:r w:rsidRPr="00ED3416">
        <w:rPr>
          <w:rFonts w:asciiTheme="minorHAnsi" w:hAnsiTheme="minorHAnsi" w:cs="Arial"/>
          <w:bCs/>
          <w:szCs w:val="20"/>
        </w:rPr>
        <w:t xml:space="preserve">prova de </w:t>
      </w:r>
      <w:r w:rsidRPr="00ED3416">
        <w:rPr>
          <w:rFonts w:asciiTheme="minorHAnsi" w:hAnsiTheme="minorHAnsi" w:cs="Arial"/>
          <w:szCs w:val="20"/>
        </w:rPr>
        <w:t xml:space="preserve">inscrição no cadastro de contribuintes </w:t>
      </w:r>
      <w:r w:rsidRPr="00ED3416">
        <w:rPr>
          <w:rFonts w:asciiTheme="minorHAnsi" w:hAnsiTheme="minorHAnsi" w:cs="Arial"/>
          <w:i/>
          <w:szCs w:val="20"/>
        </w:rPr>
        <w:t>estadual/municipal/distrital</w:t>
      </w:r>
      <w:r w:rsidRPr="00ED3416">
        <w:rPr>
          <w:rFonts w:asciiTheme="minorHAnsi" w:hAnsiTheme="minorHAnsi" w:cs="Arial"/>
          <w:szCs w:val="20"/>
        </w:rPr>
        <w:t>, se houver, relativo ao domicílio ou sede do fornecedor, pertinente ao seu ramo de atividade e compatível com o objeto contratual</w:t>
      </w:r>
      <w:r w:rsidRPr="00ED3416">
        <w:rPr>
          <w:rFonts w:asciiTheme="minorHAnsi" w:hAnsiTheme="minorHAnsi" w:cs="Arial"/>
          <w:bCs/>
          <w:szCs w:val="20"/>
        </w:rPr>
        <w:t xml:space="preserve">; </w:t>
      </w:r>
    </w:p>
    <w:p w14:paraId="79C4D1A4" w14:textId="3207A301" w:rsidR="00C074DA" w:rsidRPr="00ED3416" w:rsidRDefault="00C074DA" w:rsidP="00C074DA">
      <w:pPr>
        <w:pStyle w:val="PargrafodaLista"/>
        <w:numPr>
          <w:ilvl w:val="3"/>
          <w:numId w:val="6"/>
        </w:numPr>
        <w:spacing w:before="120" w:after="120" w:line="276" w:lineRule="auto"/>
        <w:jc w:val="both"/>
        <w:rPr>
          <w:rFonts w:asciiTheme="minorHAnsi" w:hAnsiTheme="minorHAnsi" w:cs="Arial"/>
          <w:b/>
          <w:bCs/>
          <w:szCs w:val="20"/>
        </w:rPr>
      </w:pPr>
      <w:r w:rsidRPr="00ED3416">
        <w:rPr>
          <w:rFonts w:asciiTheme="minorHAnsi" w:hAnsiTheme="minorHAnsi" w:cs="Arial"/>
          <w:bCs/>
          <w:szCs w:val="20"/>
        </w:rPr>
        <w:t xml:space="preserve">O fornecedor enquadrado como microempreendedor individual que pretenda auferir os benefícios do tratamento diferenciado previstos na </w:t>
      </w:r>
      <w:hyperlink r:id="rId45" w:history="1">
        <w:r w:rsidRPr="00ED3416">
          <w:rPr>
            <w:rStyle w:val="Hyperlink"/>
            <w:rFonts w:asciiTheme="minorHAnsi" w:hAnsiTheme="minorHAnsi" w:cs="Arial"/>
            <w:bCs/>
            <w:color w:val="auto"/>
            <w:szCs w:val="20"/>
          </w:rPr>
          <w:t>Lei Complementar n. 123, de 2006</w:t>
        </w:r>
      </w:hyperlink>
      <w:r w:rsidRPr="00ED3416">
        <w:rPr>
          <w:rFonts w:asciiTheme="minorHAnsi" w:hAnsiTheme="minorHAnsi" w:cs="Arial"/>
          <w:bCs/>
          <w:szCs w:val="20"/>
        </w:rPr>
        <w:t>, estará dispensado da prova de inscrição nos cadastros de contribuintes estadual e municipal.</w:t>
      </w:r>
    </w:p>
    <w:p w14:paraId="6344B82A"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DejaVu Sans"/>
          <w:szCs w:val="20"/>
        </w:rPr>
      </w:pPr>
      <w:r w:rsidRPr="00ED3416">
        <w:rPr>
          <w:rFonts w:asciiTheme="minorHAnsi" w:hAnsiTheme="minorHAnsi" w:cs="Arial"/>
          <w:szCs w:val="20"/>
        </w:rPr>
        <w:t xml:space="preserve">prova de </w:t>
      </w:r>
      <w:r w:rsidRPr="00ED3416">
        <w:rPr>
          <w:rFonts w:asciiTheme="minorHAnsi" w:hAnsiTheme="minorHAnsi" w:cs="Arial"/>
          <w:bCs/>
          <w:szCs w:val="20"/>
        </w:rPr>
        <w:t>regularidade</w:t>
      </w:r>
      <w:r w:rsidRPr="00ED3416">
        <w:rPr>
          <w:rFonts w:asciiTheme="minorHAnsi" w:hAnsiTheme="minorHAnsi" w:cs="Arial"/>
          <w:szCs w:val="20"/>
        </w:rPr>
        <w:t xml:space="preserve"> com a Fazenda </w:t>
      </w:r>
      <w:r w:rsidRPr="00ED3416">
        <w:rPr>
          <w:rFonts w:asciiTheme="minorHAnsi" w:hAnsiTheme="minorHAnsi" w:cs="Arial"/>
          <w:i/>
          <w:szCs w:val="20"/>
        </w:rPr>
        <w:t>Estadual/Municipal</w:t>
      </w:r>
      <w:r w:rsidRPr="00ED3416">
        <w:rPr>
          <w:rFonts w:asciiTheme="minorHAnsi" w:hAnsiTheme="minorHAnsi" w:cs="Arial"/>
          <w:szCs w:val="20"/>
        </w:rPr>
        <w:t xml:space="preserve"> ou Distrital</w:t>
      </w:r>
      <w:r w:rsidRPr="00ED3416">
        <w:rPr>
          <w:rFonts w:asciiTheme="minorHAnsi" w:hAnsiTheme="minorHAnsi" w:cs="Arial"/>
          <w:i/>
          <w:iCs/>
          <w:szCs w:val="20"/>
        </w:rPr>
        <w:t xml:space="preserve"> </w:t>
      </w:r>
      <w:r w:rsidRPr="00ED3416">
        <w:rPr>
          <w:rFonts w:asciiTheme="minorHAnsi" w:hAnsiTheme="minorHAnsi" w:cs="Arial"/>
          <w:szCs w:val="20"/>
        </w:rPr>
        <w:t xml:space="preserve">do domicílio ou sede do fornecedor, relativa à </w:t>
      </w:r>
      <w:r w:rsidRPr="00ED3416">
        <w:rPr>
          <w:rFonts w:asciiTheme="minorHAnsi" w:hAnsiTheme="minorHAnsi" w:cs="Arial"/>
          <w:bCs/>
          <w:szCs w:val="20"/>
        </w:rPr>
        <w:t>atividade</w:t>
      </w:r>
      <w:r w:rsidRPr="00ED3416">
        <w:rPr>
          <w:rFonts w:asciiTheme="minorHAnsi" w:hAnsiTheme="minorHAnsi" w:cs="Arial"/>
          <w:szCs w:val="20"/>
        </w:rPr>
        <w:t xml:space="preserve"> em cujo exercício contrata ou concorre; </w:t>
      </w:r>
    </w:p>
    <w:p w14:paraId="5E5A0F9A" w14:textId="77777777" w:rsidR="00C074DA" w:rsidRPr="00ED3416" w:rsidRDefault="00C074DA" w:rsidP="00C074DA">
      <w:pPr>
        <w:pStyle w:val="PargrafodaLista"/>
        <w:numPr>
          <w:ilvl w:val="3"/>
          <w:numId w:val="6"/>
        </w:numPr>
        <w:spacing w:before="120" w:after="120" w:line="276" w:lineRule="auto"/>
        <w:jc w:val="both"/>
        <w:rPr>
          <w:rFonts w:asciiTheme="minorHAnsi" w:hAnsiTheme="minorHAnsi"/>
          <w:szCs w:val="20"/>
        </w:rPr>
      </w:pPr>
      <w:r w:rsidRPr="00ED3416">
        <w:rPr>
          <w:rFonts w:asciiTheme="minorHAnsi" w:hAnsiTheme="minorHAnsi" w:cs="Arial"/>
          <w:szCs w:val="20"/>
        </w:rPr>
        <w:t xml:space="preserve">caso o fornecedor seja considerado isento dos tributos </w:t>
      </w:r>
      <w:r w:rsidRPr="00ED3416">
        <w:rPr>
          <w:rFonts w:asciiTheme="minorHAnsi" w:hAnsiTheme="minorHAnsi" w:cs="Arial"/>
          <w:i/>
          <w:szCs w:val="20"/>
        </w:rPr>
        <w:t>estaduais</w:t>
      </w:r>
      <w:r w:rsidRPr="00ED3416">
        <w:rPr>
          <w:rFonts w:asciiTheme="minorHAnsi" w:hAnsiTheme="minorHAnsi" w:cs="Arial"/>
          <w:i/>
          <w:iCs/>
          <w:szCs w:val="20"/>
        </w:rPr>
        <w:t>/municipais</w:t>
      </w:r>
      <w:r w:rsidRPr="00ED3416">
        <w:rPr>
          <w:rFonts w:asciiTheme="minorHAnsi" w:hAnsiTheme="minorHAnsi" w:cs="Arial"/>
          <w:iCs/>
          <w:szCs w:val="20"/>
        </w:rPr>
        <w:t xml:space="preserve"> ou distritais</w:t>
      </w:r>
      <w:r w:rsidRPr="00ED3416">
        <w:rPr>
          <w:rFonts w:asciiTheme="minorHAnsi" w:hAnsiTheme="minorHAnsi" w:cs="Arial"/>
          <w:szCs w:val="20"/>
        </w:rPr>
        <w:t xml:space="preserve"> </w:t>
      </w:r>
      <w:r w:rsidRPr="00ED3416">
        <w:rPr>
          <w:rFonts w:asciiTheme="minorHAnsi" w:hAnsiTheme="minorHAnsi" w:cs="Arial"/>
          <w:bCs/>
          <w:szCs w:val="20"/>
        </w:rPr>
        <w:t>relacionados</w:t>
      </w:r>
      <w:r w:rsidRPr="00ED3416">
        <w:rPr>
          <w:rFonts w:asciiTheme="minorHAnsi" w:hAnsiTheme="minorHAnsi" w:cs="Arial"/>
          <w:szCs w:val="20"/>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12EEE580" w14:textId="77777777" w:rsidR="00C074DA" w:rsidRPr="00ED3416" w:rsidRDefault="00C074DA" w:rsidP="00C074DA">
      <w:pPr>
        <w:pStyle w:val="PargrafodaLista"/>
        <w:ind w:left="360"/>
        <w:rPr>
          <w:rFonts w:asciiTheme="minorHAnsi" w:eastAsia="WenQuanYi Micro Hei" w:hAnsiTheme="minorHAnsi" w:cs="Arial"/>
          <w:color w:val="000000"/>
          <w:szCs w:val="20"/>
          <w:shd w:val="clear" w:color="auto" w:fill="00FF00"/>
          <w:lang w:eastAsia="zh-CN" w:bidi="hi-IN"/>
        </w:rPr>
      </w:pPr>
    </w:p>
    <w:p w14:paraId="71E7172B" w14:textId="77777777" w:rsidR="00C074DA" w:rsidRPr="00ED3416" w:rsidRDefault="00C074DA" w:rsidP="00C074DA">
      <w:pPr>
        <w:pStyle w:val="PargrafodaLista"/>
        <w:numPr>
          <w:ilvl w:val="1"/>
          <w:numId w:val="6"/>
        </w:numPr>
        <w:spacing w:before="120" w:after="120" w:line="276" w:lineRule="auto"/>
        <w:jc w:val="both"/>
        <w:rPr>
          <w:rFonts w:asciiTheme="minorHAnsi" w:eastAsia="Calibri" w:hAnsiTheme="minorHAnsi" w:cs="DejaVu Sans"/>
          <w:b/>
          <w:bCs/>
          <w:szCs w:val="20"/>
          <w:lang w:eastAsia="en-US"/>
        </w:rPr>
      </w:pPr>
      <w:r w:rsidRPr="00ED3416">
        <w:rPr>
          <w:rFonts w:asciiTheme="minorHAnsi" w:hAnsiTheme="minorHAnsi" w:cs="Arial"/>
          <w:b/>
          <w:bCs/>
          <w:color w:val="000000"/>
          <w:szCs w:val="20"/>
        </w:rPr>
        <w:t xml:space="preserve">Habilitação </w:t>
      </w:r>
      <w:r w:rsidRPr="00ED3416">
        <w:rPr>
          <w:rFonts w:asciiTheme="minorHAnsi" w:hAnsiTheme="minorHAnsi" w:cs="Arial"/>
          <w:b/>
          <w:bCs/>
          <w:szCs w:val="20"/>
        </w:rPr>
        <w:t>econômico-financeira</w:t>
      </w:r>
      <w:r w:rsidRPr="00ED3416">
        <w:rPr>
          <w:rFonts w:asciiTheme="minorHAnsi" w:eastAsia="WenQuanYi Micro Hei" w:hAnsiTheme="minorHAnsi" w:cs="Arial"/>
          <w:b/>
          <w:bCs/>
          <w:szCs w:val="20"/>
          <w:lang w:eastAsia="zh-CN" w:bidi="hi-IN"/>
        </w:rPr>
        <w:t xml:space="preserve">: </w:t>
      </w:r>
    </w:p>
    <w:p w14:paraId="07322F32" w14:textId="37C6791F"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i/>
          <w:iCs/>
          <w:szCs w:val="20"/>
        </w:rPr>
        <w:t>certidão negativa de insolvência civil</w:t>
      </w:r>
      <w:r w:rsidRPr="00ED3416">
        <w:rPr>
          <w:rFonts w:asciiTheme="minorHAnsi" w:hAnsiTheme="minorHAnsi"/>
          <w:i/>
          <w:iCs/>
          <w:szCs w:val="20"/>
        </w:rPr>
        <w:t xml:space="preserve"> expedida pelo</w:t>
      </w:r>
      <w:r w:rsidRPr="00ED3416">
        <w:rPr>
          <w:rFonts w:asciiTheme="minorHAnsi" w:hAnsiTheme="minorHAnsi"/>
          <w:szCs w:val="20"/>
        </w:rPr>
        <w:t xml:space="preserve"> </w:t>
      </w:r>
      <w:r w:rsidRPr="00ED3416">
        <w:rPr>
          <w:rFonts w:asciiTheme="minorHAnsi" w:hAnsiTheme="minorHAnsi" w:cs="Arial"/>
          <w:i/>
          <w:iCs/>
          <w:szCs w:val="20"/>
        </w:rPr>
        <w:t xml:space="preserve">distribuidor do domicílio ou sede do fornecedor, caso se trate de pessoa física </w:t>
      </w:r>
      <w:hyperlink r:id="rId46" w:anchor="art5" w:history="1">
        <w:r w:rsidRPr="00ED3416">
          <w:rPr>
            <w:rStyle w:val="Hyperlink"/>
            <w:rFonts w:asciiTheme="minorHAnsi" w:hAnsiTheme="minorHAnsi" w:cs="Arial"/>
            <w:i/>
            <w:iCs/>
            <w:color w:val="auto"/>
            <w:szCs w:val="20"/>
          </w:rPr>
          <w:t>(art. 5º, inciso II, alínea “c”, da IN Seges/ME nº 116/2021</w:t>
        </w:r>
      </w:hyperlink>
      <w:r w:rsidRPr="00ED3416">
        <w:rPr>
          <w:rFonts w:asciiTheme="minorHAnsi" w:hAnsiTheme="minorHAnsi" w:cs="Arial"/>
          <w:i/>
          <w:iCs/>
          <w:szCs w:val="20"/>
        </w:rPr>
        <w:t xml:space="preserve">) ou de sociedade simples; </w:t>
      </w:r>
    </w:p>
    <w:p w14:paraId="2B493595"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certidão negativa de falência expedida pelo distribuidor da sede do fornecedor;</w:t>
      </w:r>
    </w:p>
    <w:p w14:paraId="3299533F"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balanço patrimonial, demonstração de resultado de exercício e demais demonstrações contábeis dos 2 (dois) últimos exercícios sociais, vedada a sua substituição por balancetes ou balanços provisórios.</w:t>
      </w:r>
    </w:p>
    <w:p w14:paraId="3F1B619E" w14:textId="77777777" w:rsidR="00C074DA" w:rsidRPr="00ED3416" w:rsidRDefault="00C074DA" w:rsidP="00C074DA">
      <w:pPr>
        <w:pStyle w:val="PargrafodaLista"/>
        <w:numPr>
          <w:ilvl w:val="3"/>
          <w:numId w:val="6"/>
        </w:numPr>
        <w:spacing w:before="120" w:after="120" w:line="276" w:lineRule="auto"/>
        <w:jc w:val="both"/>
        <w:rPr>
          <w:rFonts w:asciiTheme="minorHAnsi" w:hAnsiTheme="minorHAnsi" w:cs="Arial"/>
          <w:szCs w:val="20"/>
        </w:rPr>
      </w:pPr>
      <w:r w:rsidRPr="00ED3416">
        <w:rPr>
          <w:rFonts w:asciiTheme="minorHAnsi" w:hAnsiTheme="minorHAnsi" w:cs="Arial"/>
          <w:szCs w:val="20"/>
        </w:rPr>
        <w:t>Os documentos referidos no subitem acima limitar-se-ão ao último exercício social, caso a empresa tenha sido constituída há menos de 2 (dois) anos;</w:t>
      </w:r>
    </w:p>
    <w:p w14:paraId="187CBA0D" w14:textId="77777777" w:rsidR="00C074DA" w:rsidRPr="00ED3416" w:rsidRDefault="00C074DA" w:rsidP="00C074DA">
      <w:pPr>
        <w:pStyle w:val="PargrafodaLista"/>
        <w:numPr>
          <w:ilvl w:val="3"/>
          <w:numId w:val="6"/>
        </w:numPr>
        <w:spacing w:before="120" w:after="120" w:line="276" w:lineRule="auto"/>
        <w:jc w:val="both"/>
        <w:rPr>
          <w:rFonts w:asciiTheme="minorHAnsi" w:hAnsiTheme="minorHAnsi" w:cs="Arial"/>
          <w:szCs w:val="20"/>
        </w:rPr>
      </w:pPr>
      <w:r w:rsidRPr="00ED3416">
        <w:rPr>
          <w:rFonts w:asciiTheme="minorHAnsi" w:hAnsiTheme="minorHAnsi" w:cs="Arial"/>
          <w:szCs w:val="20"/>
        </w:rPr>
        <w:t>As empresas criadas no exercício financeiro do processo de contratação direta deverão atender a todas as exigências de habilitação e ficam autorizadas a substituir os demonstrativos contábeis pelo balanço de abertura;</w:t>
      </w:r>
    </w:p>
    <w:p w14:paraId="03FA3B6D" w14:textId="7B48C554" w:rsidR="00C074DA" w:rsidRPr="00ED3416" w:rsidRDefault="00C074DA" w:rsidP="00C074DA">
      <w:pPr>
        <w:pStyle w:val="PargrafodaLista"/>
        <w:numPr>
          <w:ilvl w:val="3"/>
          <w:numId w:val="6"/>
        </w:numPr>
        <w:spacing w:before="120" w:after="120" w:line="276" w:lineRule="auto"/>
        <w:jc w:val="both"/>
        <w:rPr>
          <w:rFonts w:asciiTheme="minorHAnsi" w:hAnsiTheme="minorHAnsi" w:cs="Arial"/>
          <w:szCs w:val="20"/>
        </w:rPr>
      </w:pPr>
      <w:r w:rsidRPr="00ED3416">
        <w:rPr>
          <w:rFonts w:asciiTheme="minorHAnsi" w:hAnsiTheme="minorHAnsi" w:cs="Arial"/>
          <w:szCs w:val="20"/>
        </w:rPr>
        <w:t>É admissível o balanço intermediário, se decorrer de lei ou do contrato/estatuto social.</w:t>
      </w:r>
    </w:p>
    <w:p w14:paraId="31C71D14" w14:textId="77777777" w:rsidR="00780532" w:rsidRPr="00ED3416" w:rsidRDefault="00780532" w:rsidP="00780532">
      <w:pPr>
        <w:pStyle w:val="PargrafodaLista"/>
        <w:spacing w:before="120" w:after="120" w:line="276" w:lineRule="auto"/>
        <w:ind w:left="3075"/>
        <w:jc w:val="both"/>
        <w:rPr>
          <w:rFonts w:asciiTheme="minorHAnsi" w:hAnsiTheme="minorHAnsi" w:cs="Arial"/>
          <w:szCs w:val="20"/>
        </w:rPr>
      </w:pPr>
    </w:p>
    <w:sectPr w:rsidR="00780532" w:rsidRPr="00ED3416" w:rsidSect="003128D6">
      <w:headerReference w:type="default" r:id="rId47"/>
      <w:footerReference w:type="default" r:id="rId48"/>
      <w:headerReference w:type="first" r:id="rId49"/>
      <w:pgSz w:w="11906" w:h="16838"/>
      <w:pgMar w:top="1417" w:right="1701" w:bottom="1417" w:left="1701"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4228C" w14:textId="77777777" w:rsidR="00D93219" w:rsidRDefault="00D93219">
      <w:r>
        <w:separator/>
      </w:r>
    </w:p>
  </w:endnote>
  <w:endnote w:type="continuationSeparator" w:id="0">
    <w:p w14:paraId="4299A648" w14:textId="77777777" w:rsidR="00D93219" w:rsidRDefault="00D93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Zurich BT">
    <w:panose1 w:val="00000000000000000000"/>
    <w:charset w:val="00"/>
    <w:family w:val="roman"/>
    <w:notTrueType/>
    <w:pitch w:val="default"/>
  </w:font>
  <w:font w:name="DejaVu Sans">
    <w:altName w:val="Verdana"/>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29D9" w14:textId="77777777" w:rsidR="002E3F2E" w:rsidRDefault="002E3F2E">
    <w:pPr>
      <w:pStyle w:val="Rodap"/>
      <w:rPr>
        <w:sz w:val="12"/>
        <w:szCs w:val="12"/>
      </w:rPr>
    </w:pPr>
  </w:p>
  <w:p w14:paraId="71527474" w14:textId="2FF212C8" w:rsidR="002E3F2E" w:rsidRPr="00FF1929" w:rsidRDefault="002E3F2E"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003C4423">
      <w:rPr>
        <w:noProof/>
        <w:color w:val="323E4F" w:themeColor="text2" w:themeShade="BF"/>
        <w:sz w:val="18"/>
        <w:szCs w:val="18"/>
      </w:rPr>
      <w:t>13</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003C4423">
      <w:rPr>
        <w:noProof/>
        <w:color w:val="323E4F" w:themeColor="text2" w:themeShade="BF"/>
        <w:sz w:val="18"/>
        <w:szCs w:val="18"/>
      </w:rPr>
      <w:t>16</w:t>
    </w:r>
    <w:r w:rsidRPr="00FF1929">
      <w:rPr>
        <w:color w:val="323E4F" w:themeColor="text2" w:themeShade="BF"/>
        <w:sz w:val="18"/>
        <w:szCs w:val="18"/>
      </w:rPr>
      <w:fldChar w:fldCharType="end"/>
    </w:r>
  </w:p>
  <w:p w14:paraId="4735615D" w14:textId="77777777" w:rsidR="002E3F2E" w:rsidRDefault="002E3F2E">
    <w:pPr>
      <w:pStyle w:val="Rodap"/>
      <w:rPr>
        <w:sz w:val="12"/>
        <w:szCs w:val="12"/>
      </w:rPr>
    </w:pPr>
  </w:p>
  <w:p w14:paraId="694F6B9E" w14:textId="77777777" w:rsidR="002E3F2E" w:rsidRDefault="002E3F2E" w:rsidP="007D4A73">
    <w:pPr>
      <w:pStyle w:val="Rodap"/>
      <w:rPr>
        <w:sz w:val="12"/>
        <w:szCs w:val="12"/>
      </w:rPr>
    </w:pPr>
    <w:r>
      <w:rPr>
        <w:sz w:val="12"/>
        <w:szCs w:val="12"/>
      </w:rPr>
      <w:t>Câmara Nacional de Modelos de Licitações e Contratos – CNMLC/CGU/AGU</w:t>
    </w:r>
  </w:p>
  <w:p w14:paraId="26E07A78" w14:textId="2E5827A3" w:rsidR="002E3F2E" w:rsidRPr="00805244" w:rsidRDefault="002E3F2E" w:rsidP="007D4A73">
    <w:pPr>
      <w:pStyle w:val="Rodap"/>
      <w:rPr>
        <w:sz w:val="12"/>
        <w:szCs w:val="12"/>
      </w:rPr>
    </w:pPr>
    <w:r w:rsidRPr="00805244">
      <w:rPr>
        <w:sz w:val="12"/>
        <w:szCs w:val="12"/>
      </w:rPr>
      <w:t xml:space="preserve">Aviso de </w:t>
    </w:r>
    <w:r>
      <w:rPr>
        <w:sz w:val="12"/>
        <w:szCs w:val="12"/>
      </w:rPr>
      <w:t>Contratação Direta</w:t>
    </w:r>
    <w:r w:rsidRPr="00805244">
      <w:rPr>
        <w:sz w:val="12"/>
        <w:szCs w:val="12"/>
      </w:rPr>
      <w:t xml:space="preserve"> – Lei nº 14.133/21 e IN SEGES/ME nº 67/2021</w:t>
    </w:r>
  </w:p>
  <w:p w14:paraId="0CC720EB" w14:textId="16A54A6C" w:rsidR="002E3F2E" w:rsidRDefault="002E3F2E" w:rsidP="007D4A73">
    <w:pPr>
      <w:pStyle w:val="Rodap"/>
      <w:rPr>
        <w:sz w:val="12"/>
        <w:szCs w:val="12"/>
      </w:rPr>
    </w:pPr>
    <w:r w:rsidRPr="00805244">
      <w:rPr>
        <w:sz w:val="12"/>
        <w:szCs w:val="12"/>
      </w:rPr>
      <w:t xml:space="preserve">Versão: </w:t>
    </w:r>
    <w:r>
      <w:rPr>
        <w:sz w:val="12"/>
        <w:szCs w:val="12"/>
      </w:rPr>
      <w:t>novembro/2022</w:t>
    </w:r>
  </w:p>
  <w:p w14:paraId="4E468A3F" w14:textId="77777777" w:rsidR="002E3F2E" w:rsidRDefault="002E3F2E" w:rsidP="007D4A73">
    <w:pPr>
      <w:pStyle w:val="Rodap"/>
      <w:rPr>
        <w:sz w:val="12"/>
        <w:szCs w:val="12"/>
      </w:rPr>
    </w:pPr>
    <w:r>
      <w:rPr>
        <w:sz w:val="12"/>
        <w:szCs w:val="12"/>
      </w:rPr>
      <w:t>Aprovado pela Secretaria de Gestão.</w:t>
    </w:r>
  </w:p>
  <w:p w14:paraId="0C97D5F0" w14:textId="5E4AD91E" w:rsidR="002E3F2E" w:rsidRDefault="002E3F2E" w:rsidP="0032745E">
    <w:pPr>
      <w:pStyle w:val="Rodap"/>
    </w:pPr>
    <w:r>
      <w:rPr>
        <w:sz w:val="12"/>
        <w:szCs w:val="12"/>
      </w:rPr>
      <w:t>Identidade visual pela Secretaria de Gestão (versão novembro/2022)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1F188C" w14:textId="77777777" w:rsidR="00D93219" w:rsidRDefault="00D93219">
      <w:r>
        <w:separator/>
      </w:r>
    </w:p>
  </w:footnote>
  <w:footnote w:type="continuationSeparator" w:id="0">
    <w:p w14:paraId="7E1FCB4D" w14:textId="77777777" w:rsidR="00D93219" w:rsidRDefault="00D9321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5749A" w14:textId="13DE246E" w:rsidR="002E3F2E" w:rsidRDefault="002E3F2E">
    <w:pPr>
      <w:pStyle w:val="Cabealho"/>
    </w:pPr>
  </w:p>
  <w:p w14:paraId="4C283A98" w14:textId="5725CCBB" w:rsidR="002E3F2E" w:rsidRDefault="002E3F2E">
    <w:pPr>
      <w:pStyle w:val="Cabealho"/>
    </w:pPr>
  </w:p>
  <w:p w14:paraId="602C0BF5" w14:textId="2FD5E71A" w:rsidR="002E3F2E" w:rsidRDefault="002E3F2E">
    <w:pPr>
      <w:pStyle w:val="Cabealho"/>
    </w:pPr>
  </w:p>
  <w:p w14:paraId="59E5A0D6" w14:textId="36A98557" w:rsidR="002E3F2E" w:rsidRPr="007B7038" w:rsidRDefault="002E3F2E" w:rsidP="00045F61">
    <w:pPr>
      <w:jc w:val="center"/>
      <w:rPr>
        <w:rFonts w:cs="Arial"/>
        <w:bCs/>
        <w:szCs w:val="20"/>
      </w:rPr>
    </w:pPr>
    <w:r w:rsidRPr="007B7038">
      <w:rPr>
        <w:szCs w:val="20"/>
      </w:rPr>
      <w:t xml:space="preserve">AVISO DE CONTRATAÇÃO DIRETA Nº </w:t>
    </w:r>
    <w:r w:rsidRPr="007B7038">
      <w:rPr>
        <w:rFonts w:cs="Arial"/>
        <w:bCs/>
        <w:szCs w:val="20"/>
      </w:rPr>
      <w:t>900</w:t>
    </w:r>
    <w:r w:rsidR="00215767">
      <w:rPr>
        <w:rFonts w:cs="Arial"/>
        <w:bCs/>
        <w:szCs w:val="20"/>
      </w:rPr>
      <w:t>43</w:t>
    </w:r>
    <w:r w:rsidRPr="007B7038">
      <w:rPr>
        <w:rFonts w:cs="Arial"/>
        <w:bCs/>
        <w:szCs w:val="20"/>
      </w:rPr>
      <w:t>/2024</w:t>
    </w:r>
  </w:p>
  <w:p w14:paraId="3C0F9FF2" w14:textId="59581C84" w:rsidR="002E3F2E" w:rsidRDefault="002E3F2E" w:rsidP="004D7ACD">
    <w:pPr>
      <w:pStyle w:val="Cabealho"/>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A038F" w14:textId="28944A81" w:rsidR="002E3F2E" w:rsidRPr="005240A6" w:rsidRDefault="002E3F2E" w:rsidP="005240A6">
    <w:pPr>
      <w:pStyle w:val="Cabealho"/>
    </w:pPr>
    <w:r>
      <w:rPr>
        <w:noProof/>
      </w:rPr>
      <w:drawing>
        <wp:anchor distT="0" distB="0" distL="114300" distR="114300" simplePos="0" relativeHeight="251659264" behindDoc="0" locked="0" layoutInCell="1" allowOverlap="1" wp14:anchorId="5BFB06F6" wp14:editId="7EF1E3AC">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3632072"/>
    <w:multiLevelType w:val="multilevel"/>
    <w:tmpl w:val="A198B16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Theme="minorHAnsi" w:hAnsiTheme="minorHAnsi" w:cs="Arial" w:hint="default"/>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8"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4" w15:restartNumberingAfterBreak="0">
    <w:nsid w:val="710F1D14"/>
    <w:multiLevelType w:val="hybridMultilevel"/>
    <w:tmpl w:val="D1AAEE46"/>
    <w:lvl w:ilvl="0" w:tplc="9BAEFDC8">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9"/>
  </w:num>
  <w:num w:numId="3">
    <w:abstractNumId w:val="10"/>
  </w:num>
  <w:num w:numId="4">
    <w:abstractNumId w:val="8"/>
  </w:num>
  <w:num w:numId="5">
    <w:abstractNumId w:val="6"/>
  </w:num>
  <w:num w:numId="6">
    <w:abstractNumId w:val="1"/>
  </w:num>
  <w:num w:numId="7">
    <w:abstractNumId w:val="5"/>
  </w:num>
  <w:num w:numId="8">
    <w:abstractNumId w:val="3"/>
  </w:num>
  <w:num w:numId="9">
    <w:abstractNumId w:val="7"/>
  </w:num>
  <w:num w:numId="10">
    <w:abstractNumId w:val="2"/>
  </w:num>
  <w:num w:numId="11">
    <w:abstractNumId w:val="11"/>
  </w:num>
  <w:num w:numId="12">
    <w:abstractNumId w:val="12"/>
  </w:num>
  <w:num w:numId="13">
    <w:abstractNumId w:val="0"/>
  </w:num>
  <w:num w:numId="14">
    <w:abstractNumId w:val="1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4DA"/>
    <w:rsid w:val="00016510"/>
    <w:rsid w:val="00017D73"/>
    <w:rsid w:val="00041FC4"/>
    <w:rsid w:val="00045F61"/>
    <w:rsid w:val="00065565"/>
    <w:rsid w:val="0007324C"/>
    <w:rsid w:val="00087EBD"/>
    <w:rsid w:val="000907E1"/>
    <w:rsid w:val="000F7B98"/>
    <w:rsid w:val="00127714"/>
    <w:rsid w:val="0013198C"/>
    <w:rsid w:val="00131D02"/>
    <w:rsid w:val="00133882"/>
    <w:rsid w:val="00141482"/>
    <w:rsid w:val="00147270"/>
    <w:rsid w:val="00152AC9"/>
    <w:rsid w:val="00155A59"/>
    <w:rsid w:val="00176FA6"/>
    <w:rsid w:val="00180009"/>
    <w:rsid w:val="00197CAD"/>
    <w:rsid w:val="001B19A9"/>
    <w:rsid w:val="001E5350"/>
    <w:rsid w:val="001E58F7"/>
    <w:rsid w:val="00205DA9"/>
    <w:rsid w:val="0020703B"/>
    <w:rsid w:val="002129E1"/>
    <w:rsid w:val="00215767"/>
    <w:rsid w:val="00217208"/>
    <w:rsid w:val="0024723D"/>
    <w:rsid w:val="00272076"/>
    <w:rsid w:val="002850E4"/>
    <w:rsid w:val="002B7C6A"/>
    <w:rsid w:val="002C1C8C"/>
    <w:rsid w:val="002E3F2E"/>
    <w:rsid w:val="002F291B"/>
    <w:rsid w:val="002F7ABD"/>
    <w:rsid w:val="003128D6"/>
    <w:rsid w:val="0032745E"/>
    <w:rsid w:val="00360C0F"/>
    <w:rsid w:val="003805C4"/>
    <w:rsid w:val="00390C1C"/>
    <w:rsid w:val="003A0219"/>
    <w:rsid w:val="003A2726"/>
    <w:rsid w:val="003B51F1"/>
    <w:rsid w:val="003C4423"/>
    <w:rsid w:val="004073B0"/>
    <w:rsid w:val="00421172"/>
    <w:rsid w:val="00430497"/>
    <w:rsid w:val="0044265A"/>
    <w:rsid w:val="0045721D"/>
    <w:rsid w:val="004635C1"/>
    <w:rsid w:val="00487167"/>
    <w:rsid w:val="0049086A"/>
    <w:rsid w:val="004B367C"/>
    <w:rsid w:val="004D22A5"/>
    <w:rsid w:val="004D3C0A"/>
    <w:rsid w:val="004D7ACD"/>
    <w:rsid w:val="004F1ACA"/>
    <w:rsid w:val="004F25D8"/>
    <w:rsid w:val="0050738D"/>
    <w:rsid w:val="00512E62"/>
    <w:rsid w:val="005240A6"/>
    <w:rsid w:val="0053282B"/>
    <w:rsid w:val="005330E3"/>
    <w:rsid w:val="005411C0"/>
    <w:rsid w:val="00547924"/>
    <w:rsid w:val="005559B2"/>
    <w:rsid w:val="005634AF"/>
    <w:rsid w:val="005639CC"/>
    <w:rsid w:val="0057124B"/>
    <w:rsid w:val="00592A9C"/>
    <w:rsid w:val="005A4A43"/>
    <w:rsid w:val="005C2F01"/>
    <w:rsid w:val="005C3BCE"/>
    <w:rsid w:val="005D1A69"/>
    <w:rsid w:val="005F0BB8"/>
    <w:rsid w:val="005F13DF"/>
    <w:rsid w:val="00622646"/>
    <w:rsid w:val="00644BA4"/>
    <w:rsid w:val="00651FED"/>
    <w:rsid w:val="0065632E"/>
    <w:rsid w:val="00665FCE"/>
    <w:rsid w:val="00675F72"/>
    <w:rsid w:val="00677521"/>
    <w:rsid w:val="00694A2F"/>
    <w:rsid w:val="00695241"/>
    <w:rsid w:val="006D516B"/>
    <w:rsid w:val="006D7095"/>
    <w:rsid w:val="006E2911"/>
    <w:rsid w:val="006E3091"/>
    <w:rsid w:val="006F4169"/>
    <w:rsid w:val="006F5EE4"/>
    <w:rsid w:val="00705395"/>
    <w:rsid w:val="00711387"/>
    <w:rsid w:val="0071152B"/>
    <w:rsid w:val="0073559C"/>
    <w:rsid w:val="00740F2F"/>
    <w:rsid w:val="007454BD"/>
    <w:rsid w:val="00745E55"/>
    <w:rsid w:val="00747A9A"/>
    <w:rsid w:val="007709AE"/>
    <w:rsid w:val="00780532"/>
    <w:rsid w:val="00781AFF"/>
    <w:rsid w:val="007A0EF7"/>
    <w:rsid w:val="007A564C"/>
    <w:rsid w:val="007B7038"/>
    <w:rsid w:val="007D4A73"/>
    <w:rsid w:val="007F6341"/>
    <w:rsid w:val="008024D5"/>
    <w:rsid w:val="00816EB5"/>
    <w:rsid w:val="0082178C"/>
    <w:rsid w:val="00836A09"/>
    <w:rsid w:val="00855A8A"/>
    <w:rsid w:val="008625E2"/>
    <w:rsid w:val="00871D18"/>
    <w:rsid w:val="00890E76"/>
    <w:rsid w:val="008946DB"/>
    <w:rsid w:val="008A40EC"/>
    <w:rsid w:val="008A7210"/>
    <w:rsid w:val="008B1909"/>
    <w:rsid w:val="008C7F01"/>
    <w:rsid w:val="008D09FC"/>
    <w:rsid w:val="008D4E9C"/>
    <w:rsid w:val="008E092D"/>
    <w:rsid w:val="008E18B3"/>
    <w:rsid w:val="008F5AD2"/>
    <w:rsid w:val="00900245"/>
    <w:rsid w:val="00900971"/>
    <w:rsid w:val="009132E9"/>
    <w:rsid w:val="00916FB5"/>
    <w:rsid w:val="00922D33"/>
    <w:rsid w:val="0092451E"/>
    <w:rsid w:val="0093068D"/>
    <w:rsid w:val="009329B6"/>
    <w:rsid w:val="009502F1"/>
    <w:rsid w:val="00951F10"/>
    <w:rsid w:val="00963491"/>
    <w:rsid w:val="00971B69"/>
    <w:rsid w:val="009A1B5C"/>
    <w:rsid w:val="009A3415"/>
    <w:rsid w:val="009B688F"/>
    <w:rsid w:val="009D1DD5"/>
    <w:rsid w:val="009E7FBE"/>
    <w:rsid w:val="009F6CE4"/>
    <w:rsid w:val="00A47C33"/>
    <w:rsid w:val="00A50578"/>
    <w:rsid w:val="00A54E7D"/>
    <w:rsid w:val="00A65EB2"/>
    <w:rsid w:val="00A80F2C"/>
    <w:rsid w:val="00A8129D"/>
    <w:rsid w:val="00A924D9"/>
    <w:rsid w:val="00A93A7F"/>
    <w:rsid w:val="00AA7D45"/>
    <w:rsid w:val="00AD57DB"/>
    <w:rsid w:val="00AE656C"/>
    <w:rsid w:val="00AE6EEB"/>
    <w:rsid w:val="00AF7F6A"/>
    <w:rsid w:val="00B14073"/>
    <w:rsid w:val="00B24029"/>
    <w:rsid w:val="00B43AA7"/>
    <w:rsid w:val="00B44A76"/>
    <w:rsid w:val="00B45114"/>
    <w:rsid w:val="00B57E8D"/>
    <w:rsid w:val="00B85D5B"/>
    <w:rsid w:val="00B87589"/>
    <w:rsid w:val="00BC4FDE"/>
    <w:rsid w:val="00BD11F6"/>
    <w:rsid w:val="00BD16B6"/>
    <w:rsid w:val="00C074DA"/>
    <w:rsid w:val="00C157E7"/>
    <w:rsid w:val="00C244D5"/>
    <w:rsid w:val="00C34C8A"/>
    <w:rsid w:val="00C40AB4"/>
    <w:rsid w:val="00C551DF"/>
    <w:rsid w:val="00C607DE"/>
    <w:rsid w:val="00C65850"/>
    <w:rsid w:val="00C7285C"/>
    <w:rsid w:val="00C92A02"/>
    <w:rsid w:val="00C933EC"/>
    <w:rsid w:val="00CB0B8F"/>
    <w:rsid w:val="00CE5CE1"/>
    <w:rsid w:val="00D078A9"/>
    <w:rsid w:val="00D14137"/>
    <w:rsid w:val="00D22AA6"/>
    <w:rsid w:val="00D5125B"/>
    <w:rsid w:val="00D52B5C"/>
    <w:rsid w:val="00D64F5C"/>
    <w:rsid w:val="00D93219"/>
    <w:rsid w:val="00D93B2A"/>
    <w:rsid w:val="00D975FC"/>
    <w:rsid w:val="00DA3A7D"/>
    <w:rsid w:val="00DA6A99"/>
    <w:rsid w:val="00DE435B"/>
    <w:rsid w:val="00E17088"/>
    <w:rsid w:val="00E17CF4"/>
    <w:rsid w:val="00E3173D"/>
    <w:rsid w:val="00E35674"/>
    <w:rsid w:val="00E37308"/>
    <w:rsid w:val="00E86A2A"/>
    <w:rsid w:val="00EB1AF7"/>
    <w:rsid w:val="00ED3416"/>
    <w:rsid w:val="00ED7D2E"/>
    <w:rsid w:val="00F01628"/>
    <w:rsid w:val="00F14A99"/>
    <w:rsid w:val="00F21934"/>
    <w:rsid w:val="00F21BF9"/>
    <w:rsid w:val="00F33A17"/>
    <w:rsid w:val="00F34F00"/>
    <w:rsid w:val="00F37C6B"/>
    <w:rsid w:val="00F437CF"/>
    <w:rsid w:val="00F54FDC"/>
    <w:rsid w:val="00F5701E"/>
    <w:rsid w:val="00F67805"/>
    <w:rsid w:val="00F67B43"/>
    <w:rsid w:val="00F86E08"/>
    <w:rsid w:val="00F918B6"/>
    <w:rsid w:val="00F968E8"/>
    <w:rsid w:val="00F977C7"/>
    <w:rsid w:val="00FF1929"/>
    <w:rsid w:val="00FF3E57"/>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0A6EF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MenoPendente2">
    <w:name w:val="Menção Pendente2"/>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 w:type="character" w:customStyle="1" w:styleId="Nivel2Char">
    <w:name w:val="Nivel 2 Char"/>
    <w:basedOn w:val="Fontepargpadro"/>
    <w:link w:val="Nivel2"/>
    <w:locked/>
    <w:rsid w:val="00C551DF"/>
    <w:rPr>
      <w:rFonts w:ascii="Ecofont_Spranq_eco_Sans" w:eastAsia="Arial Unicode MS" w:hAnsi="Ecofont_Spranq_eco_Sans"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3116">
      <w:bodyDiv w:val="1"/>
      <w:marLeft w:val="0"/>
      <w:marRight w:val="0"/>
      <w:marTop w:val="0"/>
      <w:marBottom w:val="0"/>
      <w:divBdr>
        <w:top w:val="none" w:sz="0" w:space="0" w:color="auto"/>
        <w:left w:val="none" w:sz="0" w:space="0" w:color="auto"/>
        <w:bottom w:val="none" w:sz="0" w:space="0" w:color="auto"/>
        <w:right w:val="none" w:sz="0" w:space="0" w:color="auto"/>
      </w:divBdr>
    </w:div>
    <w:div w:id="252472288">
      <w:bodyDiv w:val="1"/>
      <w:marLeft w:val="0"/>
      <w:marRight w:val="0"/>
      <w:marTop w:val="0"/>
      <w:marBottom w:val="0"/>
      <w:divBdr>
        <w:top w:val="none" w:sz="0" w:space="0" w:color="auto"/>
        <w:left w:val="none" w:sz="0" w:space="0" w:color="auto"/>
        <w:bottom w:val="none" w:sz="0" w:space="0" w:color="auto"/>
        <w:right w:val="none" w:sz="0" w:space="0" w:color="auto"/>
      </w:divBdr>
    </w:div>
    <w:div w:id="254750429">
      <w:bodyDiv w:val="1"/>
      <w:marLeft w:val="0"/>
      <w:marRight w:val="0"/>
      <w:marTop w:val="0"/>
      <w:marBottom w:val="0"/>
      <w:divBdr>
        <w:top w:val="none" w:sz="0" w:space="0" w:color="auto"/>
        <w:left w:val="none" w:sz="0" w:space="0" w:color="auto"/>
        <w:bottom w:val="none" w:sz="0" w:space="0" w:color="auto"/>
        <w:right w:val="none" w:sz="0" w:space="0" w:color="auto"/>
      </w:divBdr>
    </w:div>
    <w:div w:id="828912289">
      <w:bodyDiv w:val="1"/>
      <w:marLeft w:val="0"/>
      <w:marRight w:val="0"/>
      <w:marTop w:val="0"/>
      <w:marBottom w:val="0"/>
      <w:divBdr>
        <w:top w:val="none" w:sz="0" w:space="0" w:color="auto"/>
        <w:left w:val="none" w:sz="0" w:space="0" w:color="auto"/>
        <w:bottom w:val="none" w:sz="0" w:space="0" w:color="auto"/>
        <w:right w:val="none" w:sz="0" w:space="0" w:color="auto"/>
      </w:divBdr>
    </w:div>
    <w:div w:id="1268611067">
      <w:bodyDiv w:val="1"/>
      <w:marLeft w:val="0"/>
      <w:marRight w:val="0"/>
      <w:marTop w:val="0"/>
      <w:marBottom w:val="0"/>
      <w:divBdr>
        <w:top w:val="none" w:sz="0" w:space="0" w:color="auto"/>
        <w:left w:val="none" w:sz="0" w:space="0" w:color="auto"/>
        <w:bottom w:val="none" w:sz="0" w:space="0" w:color="auto"/>
        <w:right w:val="none" w:sz="0" w:space="0" w:color="auto"/>
      </w:divBdr>
    </w:div>
    <w:div w:id="1596547379">
      <w:bodyDiv w:val="1"/>
      <w:marLeft w:val="0"/>
      <w:marRight w:val="0"/>
      <w:marTop w:val="0"/>
      <w:marBottom w:val="0"/>
      <w:divBdr>
        <w:top w:val="none" w:sz="0" w:space="0" w:color="auto"/>
        <w:left w:val="none" w:sz="0" w:space="0" w:color="auto"/>
        <w:bottom w:val="none" w:sz="0" w:space="0" w:color="auto"/>
        <w:right w:val="none" w:sz="0" w:space="0" w:color="auto"/>
      </w:divBdr>
    </w:div>
    <w:div w:id="1996182639">
      <w:bodyDiv w:val="1"/>
      <w:marLeft w:val="0"/>
      <w:marRight w:val="0"/>
      <w:marTop w:val="0"/>
      <w:marBottom w:val="0"/>
      <w:divBdr>
        <w:top w:val="none" w:sz="0" w:space="0" w:color="auto"/>
        <w:left w:val="none" w:sz="0" w:space="0" w:color="auto"/>
        <w:bottom w:val="none" w:sz="0" w:space="0" w:color="auto"/>
        <w:right w:val="none" w:sz="0" w:space="0" w:color="auto"/>
      </w:divBdr>
    </w:div>
    <w:div w:id="2054958234">
      <w:bodyDiv w:val="1"/>
      <w:marLeft w:val="0"/>
      <w:marRight w:val="0"/>
      <w:marTop w:val="0"/>
      <w:marBottom w:val="0"/>
      <w:divBdr>
        <w:top w:val="none" w:sz="0" w:space="0" w:color="auto"/>
        <w:left w:val="none" w:sz="0" w:space="0" w:color="auto"/>
        <w:bottom w:val="none" w:sz="0" w:space="0" w:color="auto"/>
        <w:right w:val="none" w:sz="0" w:space="0" w:color="auto"/>
      </w:divBdr>
    </w:div>
    <w:div w:id="2062054834">
      <w:bodyDiv w:val="1"/>
      <w:marLeft w:val="0"/>
      <w:marRight w:val="0"/>
      <w:marTop w:val="0"/>
      <w:marBottom w:val="0"/>
      <w:divBdr>
        <w:top w:val="none" w:sz="0" w:space="0" w:color="auto"/>
        <w:left w:val="none" w:sz="0" w:space="0" w:color="auto"/>
        <w:bottom w:val="none" w:sz="0" w:space="0" w:color="auto"/>
        <w:right w:val="none" w:sz="0" w:space="0" w:color="auto"/>
      </w:divBdr>
    </w:div>
    <w:div w:id="21248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leis/l8213cons.htm" TargetMode="External"/><Relationship Id="rId26" Type="http://schemas.openxmlformats.org/officeDocument/2006/relationships/hyperlink" Target="https://www.planalto.gov.br/ccivil_03/leis/l8429.htm" TargetMode="External"/><Relationship Id="rId39" Type="http://schemas.openxmlformats.org/officeDocument/2006/relationships/hyperlink" Target="https://www.planalto.gov.br/ccivil_03/_ato2011-2014/2013/lei/l12846.htm" TargetMode="External"/><Relationship Id="rId3" Type="http://schemas.openxmlformats.org/officeDocument/2006/relationships/styles" Target="styles.xm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seges-me-no-67-de-8-de-julho-de-2021"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portaldatransparencia.gov.br/sancoes/consulta?cadastro=1%2C2"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in.gov.br/en/web/dou/-/instrucao-normativa-seges/me-n-116-de-21-de-dezembro-de-2021-370926958" TargetMode="External"/><Relationship Id="rId2" Type="http://schemas.openxmlformats.org/officeDocument/2006/relationships/numbering" Target="numbering.xml"/><Relationship Id="rId16" Type="http://schemas.openxmlformats.org/officeDocument/2006/relationships/hyperlink" Target="http://www.planalto.gov.br/ccivil_03/LEIS/L6404consol.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portaldatransparencia.gov.br/sancoes/consulta?cadastro=1%2C2"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cp/lcp123.htm" TargetMode="External"/><Relationship Id="rId5" Type="http://schemas.openxmlformats.org/officeDocument/2006/relationships/webSettings" Target="webSettings.xml"/><Relationship Id="rId15" Type="http://schemas.openxmlformats.org/officeDocument/2006/relationships/hyperlink" Target="https://www.gov.br/compras/pt-br/sistemas/conheca-o-compras/aplicativo-compras" TargetMode="External"/><Relationship Id="rId23" Type="http://schemas.openxmlformats.org/officeDocument/2006/relationships/hyperlink" Target="https://www3.comprasnet.gov.br/sicaf-web/index.js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2.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normas.leg.br/?urn=urn:lex:br:federal:constituicao:1988-10-05;1988"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empresas-e-negocios/pt-br/empreendedo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pncp.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in.gov.br/en/web/dou/-/instrucao-normativa-seges/me-n-67-de-8-de-julho-de-2021-330985107"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05CC0-BA33-4E9F-92BF-02BF1D988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6619</Words>
  <Characters>35747</Characters>
  <Application>Microsoft Office Word</Application>
  <DocSecurity>0</DocSecurity>
  <Lines>297</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2024-06-20T12:28:00Z</dcterms:created>
  <dcterms:modified xsi:type="dcterms:W3CDTF">2024-06-20T17:08:00Z</dcterms:modified>
</cp:coreProperties>
</file>